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23B79" w14:textId="766581D1" w:rsidR="006A6A3D" w:rsidRPr="00A934AB" w:rsidRDefault="006A6A3D" w:rsidP="006A6A3D">
      <w:pPr>
        <w:pStyle w:val="c2"/>
        <w:shd w:val="clear" w:color="auto" w:fill="FFFFFF"/>
        <w:spacing w:before="0" w:beforeAutospacing="0" w:after="0" w:afterAutospacing="0"/>
        <w:ind w:firstLine="992"/>
        <w:jc w:val="center"/>
        <w:rPr>
          <w:rStyle w:val="c13"/>
          <w:b/>
          <w:bCs/>
          <w:color w:val="000000"/>
          <w:sz w:val="28"/>
          <w:szCs w:val="28"/>
        </w:rPr>
      </w:pPr>
      <w:r w:rsidRPr="00A934AB">
        <w:rPr>
          <w:rStyle w:val="c0"/>
          <w:b/>
          <w:bCs/>
          <w:color w:val="000000"/>
          <w:sz w:val="28"/>
          <w:szCs w:val="28"/>
        </w:rPr>
        <w:t>Самостоятельная работа студента</w:t>
      </w:r>
      <w:r w:rsidRPr="00A934AB">
        <w:rPr>
          <w:rStyle w:val="c0"/>
          <w:b/>
          <w:bCs/>
          <w:color w:val="000000"/>
          <w:sz w:val="28"/>
          <w:szCs w:val="28"/>
        </w:rPr>
        <w:t xml:space="preserve"> КАЗ НУ в режиме онлайн во время пандемии</w:t>
      </w:r>
    </w:p>
    <w:p w14:paraId="6A70718A" w14:textId="77777777" w:rsidR="006A6A3D" w:rsidRPr="00A934AB" w:rsidRDefault="006A6A3D" w:rsidP="006A6A3D">
      <w:pPr>
        <w:pStyle w:val="c2"/>
        <w:shd w:val="clear" w:color="auto" w:fill="FFFFFF"/>
        <w:spacing w:before="0" w:beforeAutospacing="0" w:after="0" w:afterAutospacing="0"/>
        <w:ind w:firstLine="992"/>
        <w:jc w:val="both"/>
        <w:rPr>
          <w:rStyle w:val="c13"/>
          <w:color w:val="000000"/>
          <w:sz w:val="28"/>
          <w:szCs w:val="28"/>
        </w:rPr>
      </w:pPr>
    </w:p>
    <w:p w14:paraId="76C09A24" w14:textId="77777777" w:rsidR="006A6A3D" w:rsidRPr="00A934AB" w:rsidRDefault="006A6A3D" w:rsidP="006A6A3D">
      <w:pPr>
        <w:pStyle w:val="c2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  <w:sz w:val="28"/>
          <w:szCs w:val="28"/>
        </w:rPr>
      </w:pPr>
      <w:r w:rsidRPr="00A934AB">
        <w:rPr>
          <w:rStyle w:val="c13"/>
          <w:color w:val="000000"/>
          <w:sz w:val="28"/>
          <w:szCs w:val="28"/>
        </w:rPr>
        <w:t>Ключевые цели самостоятельных внеаудиторных занятий</w:t>
      </w:r>
      <w:r w:rsidRPr="00A934AB">
        <w:rPr>
          <w:rStyle w:val="c4"/>
          <w:color w:val="000000"/>
          <w:sz w:val="28"/>
          <w:szCs w:val="28"/>
          <w:u w:val="single"/>
        </w:rPr>
        <w:t> </w:t>
      </w:r>
      <w:r w:rsidRPr="00A934AB">
        <w:rPr>
          <w:rStyle w:val="c0"/>
          <w:color w:val="000000"/>
          <w:sz w:val="28"/>
          <w:szCs w:val="28"/>
        </w:rPr>
        <w:t>заключаются в закреплении, расширении знаний, формировании умений и навыков самостоятельного умственного труда, развитии самостоятельного мышления и способностей к самоорганизации.</w:t>
      </w:r>
    </w:p>
    <w:p w14:paraId="55E63D34" w14:textId="77777777" w:rsidR="006A6A3D" w:rsidRPr="00A934AB" w:rsidRDefault="006A6A3D" w:rsidP="006A6A3D">
      <w:pPr>
        <w:pStyle w:val="c7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  <w:sz w:val="28"/>
          <w:szCs w:val="28"/>
        </w:rPr>
      </w:pPr>
      <w:r w:rsidRPr="00A934AB">
        <w:rPr>
          <w:rStyle w:val="c0"/>
          <w:color w:val="000000"/>
          <w:sz w:val="28"/>
          <w:szCs w:val="28"/>
        </w:rPr>
        <w:t>Преподаватель должен уметь разработать технологию организации самостоятельной работы, включающей в себя:</w:t>
      </w:r>
    </w:p>
    <w:p w14:paraId="7CC6E3E8" w14:textId="77777777" w:rsidR="006A6A3D" w:rsidRPr="00A934AB" w:rsidRDefault="006A6A3D" w:rsidP="006A6A3D">
      <w:pPr>
        <w:pStyle w:val="c2"/>
        <w:numPr>
          <w:ilvl w:val="0"/>
          <w:numId w:val="1"/>
        </w:numPr>
        <w:shd w:val="clear" w:color="auto" w:fill="FFFFFF"/>
        <w:ind w:hanging="720"/>
        <w:jc w:val="both"/>
        <w:rPr>
          <w:color w:val="000000"/>
          <w:sz w:val="28"/>
          <w:szCs w:val="28"/>
        </w:rPr>
      </w:pPr>
      <w:r w:rsidRPr="00A934AB">
        <w:rPr>
          <w:rStyle w:val="c0"/>
          <w:color w:val="000000"/>
          <w:sz w:val="28"/>
          <w:szCs w:val="28"/>
        </w:rPr>
        <w:t>отбор и структурирование содержания,</w:t>
      </w:r>
    </w:p>
    <w:p w14:paraId="75222A52" w14:textId="77777777" w:rsidR="006A6A3D" w:rsidRPr="00A934AB" w:rsidRDefault="006A6A3D" w:rsidP="006A6A3D">
      <w:pPr>
        <w:pStyle w:val="c2"/>
        <w:numPr>
          <w:ilvl w:val="0"/>
          <w:numId w:val="1"/>
        </w:numPr>
        <w:shd w:val="clear" w:color="auto" w:fill="FFFFFF"/>
        <w:ind w:hanging="720"/>
        <w:jc w:val="both"/>
        <w:rPr>
          <w:color w:val="000000"/>
          <w:sz w:val="28"/>
          <w:szCs w:val="28"/>
        </w:rPr>
      </w:pPr>
      <w:r w:rsidRPr="00A934AB">
        <w:rPr>
          <w:rStyle w:val="c0"/>
          <w:color w:val="000000"/>
          <w:sz w:val="28"/>
          <w:szCs w:val="28"/>
        </w:rPr>
        <w:t>выбор методов и средств организации самостоятельной работы,</w:t>
      </w:r>
    </w:p>
    <w:p w14:paraId="3ABE937C" w14:textId="77777777" w:rsidR="006A6A3D" w:rsidRPr="00A934AB" w:rsidRDefault="006A6A3D" w:rsidP="006A6A3D">
      <w:pPr>
        <w:pStyle w:val="c2"/>
        <w:numPr>
          <w:ilvl w:val="0"/>
          <w:numId w:val="1"/>
        </w:numPr>
        <w:shd w:val="clear" w:color="auto" w:fill="FFFFFF"/>
        <w:ind w:hanging="720"/>
        <w:jc w:val="both"/>
        <w:rPr>
          <w:color w:val="000000"/>
          <w:sz w:val="28"/>
          <w:szCs w:val="28"/>
        </w:rPr>
      </w:pPr>
      <w:r w:rsidRPr="00A934AB">
        <w:rPr>
          <w:rStyle w:val="c0"/>
          <w:color w:val="000000"/>
          <w:sz w:val="28"/>
          <w:szCs w:val="28"/>
        </w:rPr>
        <w:t>связь учебных тем с практической направленностью профессиональной подготовки.</w:t>
      </w:r>
    </w:p>
    <w:p w14:paraId="3C2CD417" w14:textId="77777777" w:rsidR="006A6A3D" w:rsidRPr="00A934AB" w:rsidRDefault="006A6A3D" w:rsidP="006A6A3D">
      <w:pPr>
        <w:pStyle w:val="c2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  <w:sz w:val="28"/>
          <w:szCs w:val="28"/>
        </w:rPr>
      </w:pPr>
      <w:r w:rsidRPr="00A934AB">
        <w:rPr>
          <w:rStyle w:val="c0"/>
          <w:color w:val="000000"/>
          <w:sz w:val="28"/>
          <w:szCs w:val="28"/>
        </w:rPr>
        <w:t xml:space="preserve">На самостоятельную работу по учебному плану дисциплин отводится 50% </w:t>
      </w:r>
      <w:proofErr w:type="gramStart"/>
      <w:r w:rsidRPr="00A934AB">
        <w:rPr>
          <w:rStyle w:val="c0"/>
          <w:color w:val="000000"/>
          <w:sz w:val="28"/>
          <w:szCs w:val="28"/>
        </w:rPr>
        <w:t>времени  от</w:t>
      </w:r>
      <w:proofErr w:type="gramEnd"/>
      <w:r w:rsidRPr="00A934AB">
        <w:rPr>
          <w:rStyle w:val="c0"/>
          <w:color w:val="000000"/>
          <w:sz w:val="28"/>
          <w:szCs w:val="28"/>
        </w:rPr>
        <w:t xml:space="preserve"> аудиторной нагрузки.</w:t>
      </w:r>
    </w:p>
    <w:p w14:paraId="1ED13A3E" w14:textId="77777777" w:rsidR="006A6A3D" w:rsidRPr="00A934AB" w:rsidRDefault="006A6A3D" w:rsidP="006A6A3D">
      <w:pPr>
        <w:pStyle w:val="c2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  <w:sz w:val="28"/>
          <w:szCs w:val="28"/>
        </w:rPr>
      </w:pPr>
      <w:r w:rsidRPr="00A934AB">
        <w:rPr>
          <w:rStyle w:val="c0"/>
          <w:color w:val="000000"/>
          <w:sz w:val="28"/>
          <w:szCs w:val="28"/>
        </w:rPr>
        <w:t xml:space="preserve">При планировании </w:t>
      </w:r>
      <w:proofErr w:type="gramStart"/>
      <w:r w:rsidRPr="00A934AB">
        <w:rPr>
          <w:rStyle w:val="c0"/>
          <w:color w:val="000000"/>
          <w:sz w:val="28"/>
          <w:szCs w:val="28"/>
        </w:rPr>
        <w:t>необходимо  продумать</w:t>
      </w:r>
      <w:proofErr w:type="gramEnd"/>
      <w:r w:rsidRPr="00A934AB">
        <w:rPr>
          <w:rStyle w:val="c0"/>
          <w:color w:val="000000"/>
          <w:sz w:val="28"/>
          <w:szCs w:val="28"/>
        </w:rPr>
        <w:t xml:space="preserve"> рациональное  распределение самостоятельных работ по темам.</w:t>
      </w:r>
    </w:p>
    <w:p w14:paraId="13E5F917" w14:textId="77777777" w:rsidR="006A6A3D" w:rsidRPr="00A934AB" w:rsidRDefault="006A6A3D" w:rsidP="0016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EAA3AD" w14:textId="77777777" w:rsidR="006A6A3D" w:rsidRPr="00A934AB" w:rsidRDefault="006A6A3D" w:rsidP="0016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A2DCF2" w14:textId="7891A16C" w:rsidR="00C9564F" w:rsidRPr="00A934AB" w:rsidRDefault="00163397" w:rsidP="0016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934AB">
        <w:rPr>
          <w:rFonts w:ascii="Times New Roman" w:hAnsi="Times New Roman" w:cs="Times New Roman"/>
          <w:b/>
          <w:bCs/>
          <w:sz w:val="28"/>
          <w:szCs w:val="28"/>
        </w:rPr>
        <w:t>ПЛАН  СРС</w:t>
      </w:r>
      <w:proofErr w:type="gramEnd"/>
    </w:p>
    <w:p w14:paraId="35D55426" w14:textId="77777777" w:rsidR="00163397" w:rsidRPr="00A934AB" w:rsidRDefault="00163397" w:rsidP="0016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D1F6D2" w14:textId="06A95A5D" w:rsidR="00163397" w:rsidRPr="00A934AB" w:rsidRDefault="00163397" w:rsidP="00163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>самостоятельной работы студента по предмету ППРТУ и СС</w:t>
      </w:r>
    </w:p>
    <w:p w14:paraId="77AF6EF3" w14:textId="570C720C" w:rsidR="00163397" w:rsidRPr="00A934AB" w:rsidRDefault="00163397" w:rsidP="00163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934AB">
        <w:rPr>
          <w:rFonts w:ascii="Times New Roman" w:hAnsi="Times New Roman" w:cs="Times New Roman"/>
          <w:sz w:val="28"/>
          <w:szCs w:val="28"/>
        </w:rPr>
        <w:t>приемо</w:t>
      </w:r>
      <w:proofErr w:type="spellEnd"/>
      <w:r w:rsidRPr="00A934AB">
        <w:rPr>
          <w:rFonts w:ascii="Times New Roman" w:hAnsi="Times New Roman" w:cs="Times New Roman"/>
          <w:sz w:val="28"/>
          <w:szCs w:val="28"/>
        </w:rPr>
        <w:t xml:space="preserve"> - передающие устройства и система связи</w:t>
      </w:r>
    </w:p>
    <w:p w14:paraId="13801CA4" w14:textId="34D770BB" w:rsidR="00163397" w:rsidRPr="00A934AB" w:rsidRDefault="00163397" w:rsidP="00163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235"/>
        <w:gridCol w:w="2098"/>
        <w:gridCol w:w="1452"/>
      </w:tblGrid>
      <w:tr w:rsidR="00163397" w:rsidRPr="00A934AB" w14:paraId="4BF748C3" w14:textId="77777777" w:rsidTr="00EE57E5">
        <w:tc>
          <w:tcPr>
            <w:tcW w:w="560" w:type="dxa"/>
          </w:tcPr>
          <w:p w14:paraId="0D18AB9E" w14:textId="77777777" w:rsidR="00163397" w:rsidRPr="00A934AB" w:rsidRDefault="00163397" w:rsidP="001633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14:paraId="65771321" w14:textId="10746DB9" w:rsidR="00163397" w:rsidRPr="00A934AB" w:rsidRDefault="00163397" w:rsidP="0016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35" w:type="dxa"/>
          </w:tcPr>
          <w:p w14:paraId="2425BE4B" w14:textId="4B4F18DB" w:rsidR="00163397" w:rsidRPr="00A934AB" w:rsidRDefault="00163397" w:rsidP="0016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Тема занятии</w:t>
            </w:r>
          </w:p>
        </w:tc>
        <w:tc>
          <w:tcPr>
            <w:tcW w:w="2098" w:type="dxa"/>
          </w:tcPr>
          <w:p w14:paraId="57020CE6" w14:textId="4A75F9F8" w:rsidR="00163397" w:rsidRPr="00A934AB" w:rsidRDefault="00163397" w:rsidP="0016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вид занятии</w:t>
            </w:r>
          </w:p>
        </w:tc>
        <w:tc>
          <w:tcPr>
            <w:tcW w:w="1452" w:type="dxa"/>
          </w:tcPr>
          <w:p w14:paraId="04B5C29A" w14:textId="29BF8424" w:rsidR="00163397" w:rsidRPr="00A934AB" w:rsidRDefault="00163397" w:rsidP="0016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63397" w:rsidRPr="00A934AB" w14:paraId="5FDC72D2" w14:textId="77777777" w:rsidTr="00EE57E5">
        <w:tc>
          <w:tcPr>
            <w:tcW w:w="560" w:type="dxa"/>
          </w:tcPr>
          <w:p w14:paraId="68AF513B" w14:textId="063CA73E" w:rsidR="00163397" w:rsidRPr="00A934AB" w:rsidRDefault="00163397" w:rsidP="0016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14:paraId="314CED7F" w14:textId="77777777" w:rsidR="00163397" w:rsidRPr="00A934AB" w:rsidRDefault="00163397" w:rsidP="0016339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Обработка лекции по системе дедлайн</w:t>
            </w:r>
          </w:p>
          <w:p w14:paraId="28CC2FF5" w14:textId="3FE3ED7A" w:rsidR="006A6A3D" w:rsidRPr="00A934AB" w:rsidRDefault="006A6A3D" w:rsidP="0016339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 xml:space="preserve">      и сдача лектору на проверку</w:t>
            </w:r>
          </w:p>
        </w:tc>
        <w:tc>
          <w:tcPr>
            <w:tcW w:w="2098" w:type="dxa"/>
          </w:tcPr>
          <w:p w14:paraId="3C589695" w14:textId="656D7956" w:rsidR="00163397" w:rsidRPr="00A934AB" w:rsidRDefault="00EE57E5" w:rsidP="0016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3397" w:rsidRPr="00A934AB">
              <w:rPr>
                <w:rFonts w:ascii="Times New Roman" w:hAnsi="Times New Roman" w:cs="Times New Roman"/>
                <w:sz w:val="28"/>
                <w:szCs w:val="28"/>
              </w:rPr>
              <w:t>бработка и изучение лекции</w:t>
            </w:r>
          </w:p>
        </w:tc>
        <w:tc>
          <w:tcPr>
            <w:tcW w:w="1452" w:type="dxa"/>
          </w:tcPr>
          <w:p w14:paraId="255F34C8" w14:textId="77777777" w:rsidR="00163397" w:rsidRPr="00A934AB" w:rsidRDefault="00EE57E5" w:rsidP="0016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в свободное</w:t>
            </w:r>
          </w:p>
          <w:p w14:paraId="2D959E08" w14:textId="066AAB4C" w:rsidR="00EE57E5" w:rsidRPr="00A934AB" w:rsidRDefault="00EE57E5" w:rsidP="0016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63397" w:rsidRPr="00A934AB" w14:paraId="45EEB6BC" w14:textId="77777777" w:rsidTr="00EE57E5">
        <w:tc>
          <w:tcPr>
            <w:tcW w:w="560" w:type="dxa"/>
          </w:tcPr>
          <w:p w14:paraId="272DBAEE" w14:textId="5FE897C4" w:rsidR="00163397" w:rsidRPr="00A934AB" w:rsidRDefault="00163397" w:rsidP="0016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14:paraId="206911BB" w14:textId="396844EB" w:rsidR="00163397" w:rsidRPr="00A934AB" w:rsidRDefault="00EE57E5" w:rsidP="0016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Генератор с внешним возбуждением.</w:t>
            </w:r>
            <w:r w:rsidRPr="00A934AB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A934AB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Структура и общие характеристики радио передающего устройства. Нарисовать самостоятельно с разъяснением структур и диапазонов генератора с внешним возбуждением</w:t>
            </w:r>
            <w:r w:rsidRPr="00A934AB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. </w:t>
            </w:r>
            <w:r w:rsidRPr="00A934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Исследование </w:t>
            </w:r>
            <w:r w:rsidRPr="00A93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LC </w:t>
            </w: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-автогенератора</w:t>
            </w:r>
          </w:p>
        </w:tc>
        <w:tc>
          <w:tcPr>
            <w:tcW w:w="2098" w:type="dxa"/>
          </w:tcPr>
          <w:p w14:paraId="79DA0188" w14:textId="04396190" w:rsidR="00163397" w:rsidRPr="00A934AB" w:rsidRDefault="00EE57E5" w:rsidP="0016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1452" w:type="dxa"/>
          </w:tcPr>
          <w:p w14:paraId="3B79AD00" w14:textId="77777777" w:rsidR="00163397" w:rsidRPr="00A934AB" w:rsidRDefault="00163397" w:rsidP="0016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397" w:rsidRPr="00A934AB" w14:paraId="2EDE4AF2" w14:textId="77777777" w:rsidTr="00EE57E5">
        <w:tc>
          <w:tcPr>
            <w:tcW w:w="560" w:type="dxa"/>
          </w:tcPr>
          <w:p w14:paraId="71E52D0D" w14:textId="7913146A" w:rsidR="00163397" w:rsidRPr="00A934AB" w:rsidRDefault="00163397" w:rsidP="0016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14:paraId="241CE3B1" w14:textId="77777777" w:rsidR="00EE57E5" w:rsidRPr="00A934AB" w:rsidRDefault="00EE57E5" w:rsidP="00EE57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 xml:space="preserve">Режимы работы генератора колебаниями первого и                  второго рода. Гармонический анализ импульсов выходного тока </w:t>
            </w:r>
          </w:p>
          <w:p w14:paraId="7FFE34FE" w14:textId="0E68E442" w:rsidR="00163397" w:rsidRPr="00A934AB" w:rsidRDefault="00EE57E5" w:rsidP="00EE5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Генератора. Схемы питания генератора.</w:t>
            </w:r>
            <w:r w:rsidRPr="00A934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934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Исследование </w:t>
            </w:r>
            <w:r w:rsidRPr="00A93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</w:t>
            </w: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 xml:space="preserve"> -генератора</w:t>
            </w:r>
          </w:p>
        </w:tc>
        <w:tc>
          <w:tcPr>
            <w:tcW w:w="2098" w:type="dxa"/>
          </w:tcPr>
          <w:p w14:paraId="5643FC6B" w14:textId="2085D766" w:rsidR="00163397" w:rsidRPr="00A934AB" w:rsidRDefault="00EE57E5" w:rsidP="0016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1452" w:type="dxa"/>
          </w:tcPr>
          <w:p w14:paraId="0937705D" w14:textId="77777777" w:rsidR="00163397" w:rsidRPr="00A934AB" w:rsidRDefault="00163397" w:rsidP="0016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397" w:rsidRPr="00A934AB" w14:paraId="3C873B6B" w14:textId="77777777" w:rsidTr="00EE57E5">
        <w:tc>
          <w:tcPr>
            <w:tcW w:w="560" w:type="dxa"/>
          </w:tcPr>
          <w:p w14:paraId="20EDF15E" w14:textId="6C031B05" w:rsidR="00163397" w:rsidRPr="00A934AB" w:rsidRDefault="00163397" w:rsidP="0016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35" w:type="dxa"/>
          </w:tcPr>
          <w:p w14:paraId="6351799D" w14:textId="16621019" w:rsidR="00163397" w:rsidRPr="00A934AB" w:rsidRDefault="00EE57E5" w:rsidP="0016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 xml:space="preserve">Режимы работы генератора по напряженности. Сложение мощностей генераторов. </w:t>
            </w:r>
            <w:r w:rsidRPr="00A93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Выходные каскады передатчиков</w:t>
            </w:r>
          </w:p>
        </w:tc>
        <w:tc>
          <w:tcPr>
            <w:tcW w:w="2098" w:type="dxa"/>
          </w:tcPr>
          <w:p w14:paraId="47B36D67" w14:textId="49A5185B" w:rsidR="00163397" w:rsidRPr="00A934AB" w:rsidRDefault="00EE57E5" w:rsidP="0016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1452" w:type="dxa"/>
          </w:tcPr>
          <w:p w14:paraId="4978DB70" w14:textId="77777777" w:rsidR="00163397" w:rsidRPr="00A934AB" w:rsidRDefault="00163397" w:rsidP="0016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397" w:rsidRPr="00A934AB" w14:paraId="746072B5" w14:textId="77777777" w:rsidTr="00EE57E5">
        <w:tc>
          <w:tcPr>
            <w:tcW w:w="560" w:type="dxa"/>
          </w:tcPr>
          <w:p w14:paraId="2AFF48A5" w14:textId="4E307A0A" w:rsidR="00163397" w:rsidRPr="00A934AB" w:rsidRDefault="00163397" w:rsidP="0016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5" w:type="dxa"/>
          </w:tcPr>
          <w:p w14:paraId="1E92B471" w14:textId="6B30CAD1" w:rsidR="00163397" w:rsidRPr="00A934AB" w:rsidRDefault="00EE57E5" w:rsidP="0016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Умножители частоты колебаний. Автогенераторы. Режимы самовозбуждения автогенераторов</w:t>
            </w:r>
          </w:p>
        </w:tc>
        <w:tc>
          <w:tcPr>
            <w:tcW w:w="2098" w:type="dxa"/>
          </w:tcPr>
          <w:p w14:paraId="7D210600" w14:textId="5DA42CA7" w:rsidR="00163397" w:rsidRPr="00A934AB" w:rsidRDefault="00EE57E5" w:rsidP="0016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1452" w:type="dxa"/>
          </w:tcPr>
          <w:p w14:paraId="76F01B9E" w14:textId="77777777" w:rsidR="00163397" w:rsidRPr="00A934AB" w:rsidRDefault="00163397" w:rsidP="0016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397" w:rsidRPr="00A934AB" w14:paraId="760F0F7E" w14:textId="77777777" w:rsidTr="00EE57E5">
        <w:tc>
          <w:tcPr>
            <w:tcW w:w="560" w:type="dxa"/>
          </w:tcPr>
          <w:p w14:paraId="331D82C4" w14:textId="34C6A8C7" w:rsidR="00163397" w:rsidRPr="00A934AB" w:rsidRDefault="00163397" w:rsidP="0016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5" w:type="dxa"/>
          </w:tcPr>
          <w:p w14:paraId="0E2E5A2B" w14:textId="0C5FADBF" w:rsidR="00163397" w:rsidRPr="00A934AB" w:rsidRDefault="00EE57E5" w:rsidP="0016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Причины нестабильности частоты и параметрические                         способы ее стабилизации. Кварцевая стабилизация частоты. Схемы кварцевых автогенераторов</w:t>
            </w:r>
          </w:p>
        </w:tc>
        <w:tc>
          <w:tcPr>
            <w:tcW w:w="2098" w:type="dxa"/>
          </w:tcPr>
          <w:p w14:paraId="2345E99B" w14:textId="7E51FB73" w:rsidR="00163397" w:rsidRPr="00A934AB" w:rsidRDefault="00EE57E5" w:rsidP="0016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1452" w:type="dxa"/>
          </w:tcPr>
          <w:p w14:paraId="4C1FABCF" w14:textId="77777777" w:rsidR="00163397" w:rsidRPr="00A934AB" w:rsidRDefault="00163397" w:rsidP="0016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397" w:rsidRPr="00A934AB" w14:paraId="48F7B1AA" w14:textId="77777777" w:rsidTr="00EE57E5">
        <w:tc>
          <w:tcPr>
            <w:tcW w:w="560" w:type="dxa"/>
          </w:tcPr>
          <w:p w14:paraId="3AD2592C" w14:textId="44459749" w:rsidR="00163397" w:rsidRPr="00A934AB" w:rsidRDefault="00163397" w:rsidP="0016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5" w:type="dxa"/>
          </w:tcPr>
          <w:p w14:paraId="32B3C553" w14:textId="04AB3457" w:rsidR="00163397" w:rsidRPr="00A934AB" w:rsidRDefault="00EE57E5" w:rsidP="0016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Назначение, структуры и технические характеристики                  радиоприемных устройств. Входные цепи радиоприемников</w:t>
            </w:r>
          </w:p>
        </w:tc>
        <w:tc>
          <w:tcPr>
            <w:tcW w:w="2098" w:type="dxa"/>
          </w:tcPr>
          <w:p w14:paraId="35A5E0E9" w14:textId="2A28637D" w:rsidR="00163397" w:rsidRPr="00A934AB" w:rsidRDefault="00EE57E5" w:rsidP="0016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1452" w:type="dxa"/>
          </w:tcPr>
          <w:p w14:paraId="37B229BB" w14:textId="77777777" w:rsidR="00163397" w:rsidRPr="00A934AB" w:rsidRDefault="00163397" w:rsidP="0016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397" w:rsidRPr="00A934AB" w14:paraId="22F266CE" w14:textId="77777777" w:rsidTr="00EE57E5">
        <w:tc>
          <w:tcPr>
            <w:tcW w:w="560" w:type="dxa"/>
          </w:tcPr>
          <w:p w14:paraId="5AC1D4F3" w14:textId="485EBAFC" w:rsidR="00163397" w:rsidRPr="00A934AB" w:rsidRDefault="00163397" w:rsidP="0016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5" w:type="dxa"/>
          </w:tcPr>
          <w:p w14:paraId="5913432B" w14:textId="2255E7FF" w:rsidR="00163397" w:rsidRPr="00A934AB" w:rsidRDefault="00EE57E5" w:rsidP="0016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Схемы резонансных усилителей на невзаимных элементах</w:t>
            </w:r>
          </w:p>
        </w:tc>
        <w:tc>
          <w:tcPr>
            <w:tcW w:w="2098" w:type="dxa"/>
          </w:tcPr>
          <w:p w14:paraId="5304C11B" w14:textId="6A7D7DDC" w:rsidR="00163397" w:rsidRPr="00A934AB" w:rsidRDefault="00EE57E5" w:rsidP="0016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1452" w:type="dxa"/>
          </w:tcPr>
          <w:p w14:paraId="787105A4" w14:textId="77777777" w:rsidR="00163397" w:rsidRPr="00A934AB" w:rsidRDefault="00163397" w:rsidP="0016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7E5" w:rsidRPr="00A934AB" w14:paraId="75F6D242" w14:textId="77777777" w:rsidTr="00EE57E5">
        <w:tc>
          <w:tcPr>
            <w:tcW w:w="560" w:type="dxa"/>
          </w:tcPr>
          <w:p w14:paraId="3A894261" w14:textId="753840B1" w:rsidR="00EE57E5" w:rsidRPr="00A934AB" w:rsidRDefault="00EE57E5" w:rsidP="00EE5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35" w:type="dxa"/>
          </w:tcPr>
          <w:p w14:paraId="3EC45F07" w14:textId="3C9967D0" w:rsidR="00EE57E5" w:rsidRPr="00A934AB" w:rsidRDefault="00EE57E5" w:rsidP="00EE5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Преобразователи частоты и параметрические усилители</w:t>
            </w:r>
          </w:p>
        </w:tc>
        <w:tc>
          <w:tcPr>
            <w:tcW w:w="2098" w:type="dxa"/>
          </w:tcPr>
          <w:p w14:paraId="0E7E5694" w14:textId="0919C36E" w:rsidR="00EE57E5" w:rsidRPr="00A934AB" w:rsidRDefault="00EE57E5" w:rsidP="00EE5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1452" w:type="dxa"/>
          </w:tcPr>
          <w:p w14:paraId="1FCC26BD" w14:textId="77777777" w:rsidR="00EE57E5" w:rsidRPr="00A934AB" w:rsidRDefault="00EE57E5" w:rsidP="00EE5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7E5" w:rsidRPr="00A934AB" w14:paraId="05B2ECC2" w14:textId="77777777" w:rsidTr="00EE57E5">
        <w:tc>
          <w:tcPr>
            <w:tcW w:w="560" w:type="dxa"/>
          </w:tcPr>
          <w:p w14:paraId="1C071E4E" w14:textId="0A16BCC4" w:rsidR="00EE57E5" w:rsidRPr="00A934AB" w:rsidRDefault="00EE57E5" w:rsidP="00EE5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35" w:type="dxa"/>
          </w:tcPr>
          <w:p w14:paraId="58226768" w14:textId="6F6BFA7A" w:rsidR="00EE57E5" w:rsidRPr="00A934AB" w:rsidRDefault="00EE57E5" w:rsidP="00EE5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Детекторы радиосигналов</w:t>
            </w:r>
          </w:p>
        </w:tc>
        <w:tc>
          <w:tcPr>
            <w:tcW w:w="2098" w:type="dxa"/>
          </w:tcPr>
          <w:p w14:paraId="3AE5EF27" w14:textId="3C6B17D2" w:rsidR="00EE57E5" w:rsidRPr="00A934AB" w:rsidRDefault="00EE57E5" w:rsidP="00EE5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1452" w:type="dxa"/>
          </w:tcPr>
          <w:p w14:paraId="22147400" w14:textId="77777777" w:rsidR="00EE57E5" w:rsidRPr="00A934AB" w:rsidRDefault="00EE57E5" w:rsidP="00EE5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7E5" w:rsidRPr="00A934AB" w14:paraId="1E67593C" w14:textId="77777777" w:rsidTr="00EE57E5">
        <w:tc>
          <w:tcPr>
            <w:tcW w:w="560" w:type="dxa"/>
          </w:tcPr>
          <w:p w14:paraId="40EC3342" w14:textId="31C3BF3F" w:rsidR="00EE57E5" w:rsidRPr="00A934AB" w:rsidRDefault="00EE57E5" w:rsidP="00EE5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35" w:type="dxa"/>
          </w:tcPr>
          <w:p w14:paraId="40773DFF" w14:textId="4558B995" w:rsidR="00EE57E5" w:rsidRPr="00A934AB" w:rsidRDefault="00EE57E5" w:rsidP="00EE5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Гетерадинный</w:t>
            </w:r>
            <w:proofErr w:type="spellEnd"/>
            <w:r w:rsidRPr="00A934AB">
              <w:rPr>
                <w:rFonts w:ascii="Times New Roman" w:hAnsi="Times New Roman" w:cs="Times New Roman"/>
                <w:sz w:val="28"/>
                <w:szCs w:val="28"/>
              </w:rPr>
              <w:t xml:space="preserve"> тракт, регулировки и индикация в радиоприемных устройствах</w:t>
            </w:r>
          </w:p>
        </w:tc>
        <w:tc>
          <w:tcPr>
            <w:tcW w:w="2098" w:type="dxa"/>
          </w:tcPr>
          <w:p w14:paraId="3992435E" w14:textId="737DAA5A" w:rsidR="00EE57E5" w:rsidRPr="00A934AB" w:rsidRDefault="00EE57E5" w:rsidP="00EE5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1452" w:type="dxa"/>
          </w:tcPr>
          <w:p w14:paraId="3B2F3DEC" w14:textId="77777777" w:rsidR="00EE57E5" w:rsidRPr="00A934AB" w:rsidRDefault="00EE57E5" w:rsidP="00EE5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7E5" w:rsidRPr="00A934AB" w14:paraId="274377AA" w14:textId="77777777" w:rsidTr="00EE57E5">
        <w:tc>
          <w:tcPr>
            <w:tcW w:w="560" w:type="dxa"/>
          </w:tcPr>
          <w:p w14:paraId="68705BBC" w14:textId="5509373F" w:rsidR="00EE57E5" w:rsidRPr="00A934AB" w:rsidRDefault="00EE57E5" w:rsidP="00EE5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35" w:type="dxa"/>
          </w:tcPr>
          <w:p w14:paraId="397C24CC" w14:textId="18EF36B0" w:rsidR="00EE57E5" w:rsidRPr="00A934AB" w:rsidRDefault="00EE57E5" w:rsidP="00EE5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Радиоприемные устройства с цифровой обработкой сигналов</w:t>
            </w:r>
          </w:p>
        </w:tc>
        <w:tc>
          <w:tcPr>
            <w:tcW w:w="2098" w:type="dxa"/>
          </w:tcPr>
          <w:p w14:paraId="6A9C765B" w14:textId="36FD4172" w:rsidR="00EE57E5" w:rsidRPr="00A934AB" w:rsidRDefault="00EE57E5" w:rsidP="00EE5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1452" w:type="dxa"/>
          </w:tcPr>
          <w:p w14:paraId="0F756F82" w14:textId="77777777" w:rsidR="00EE57E5" w:rsidRPr="00A934AB" w:rsidRDefault="00EE57E5" w:rsidP="00EE5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7E5" w:rsidRPr="00A934AB" w14:paraId="2767FCFB" w14:textId="77777777" w:rsidTr="00EE57E5">
        <w:tc>
          <w:tcPr>
            <w:tcW w:w="560" w:type="dxa"/>
          </w:tcPr>
          <w:p w14:paraId="20D54281" w14:textId="5E36E9AB" w:rsidR="00EE57E5" w:rsidRPr="00A934AB" w:rsidRDefault="00EE57E5" w:rsidP="00EE5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35" w:type="dxa"/>
          </w:tcPr>
          <w:p w14:paraId="306524F5" w14:textId="0799DFF6" w:rsidR="00EE57E5" w:rsidRPr="00A934AB" w:rsidRDefault="00EE57E5" w:rsidP="00EE5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Электромагнитные помехи в </w:t>
            </w:r>
            <w:proofErr w:type="gramStart"/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радиоприемных  устройствах</w:t>
            </w:r>
            <w:proofErr w:type="gramEnd"/>
          </w:p>
        </w:tc>
        <w:tc>
          <w:tcPr>
            <w:tcW w:w="2098" w:type="dxa"/>
          </w:tcPr>
          <w:p w14:paraId="33479988" w14:textId="2CC48AE8" w:rsidR="00EE57E5" w:rsidRPr="00A934AB" w:rsidRDefault="00EE57E5" w:rsidP="00EE5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1452" w:type="dxa"/>
          </w:tcPr>
          <w:p w14:paraId="5CD9B7AB" w14:textId="77777777" w:rsidR="00EE57E5" w:rsidRPr="00A934AB" w:rsidRDefault="00EE57E5" w:rsidP="00EE5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7E5" w:rsidRPr="00A934AB" w14:paraId="20105BC7" w14:textId="77777777" w:rsidTr="00EE57E5">
        <w:tc>
          <w:tcPr>
            <w:tcW w:w="560" w:type="dxa"/>
          </w:tcPr>
          <w:p w14:paraId="7B23AED1" w14:textId="0B966EC3" w:rsidR="00EE57E5" w:rsidRPr="00A934AB" w:rsidRDefault="00EE57E5" w:rsidP="00EE5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35" w:type="dxa"/>
          </w:tcPr>
          <w:p w14:paraId="22F67E64" w14:textId="1FF2B071" w:rsidR="00EE57E5" w:rsidRPr="00A934AB" w:rsidRDefault="00EE57E5" w:rsidP="00EE5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Исследование мобильной системы связи</w:t>
            </w:r>
          </w:p>
        </w:tc>
        <w:tc>
          <w:tcPr>
            <w:tcW w:w="2098" w:type="dxa"/>
          </w:tcPr>
          <w:p w14:paraId="655B7C8C" w14:textId="0B11AD9E" w:rsidR="00EE57E5" w:rsidRPr="00A934AB" w:rsidRDefault="00EE57E5" w:rsidP="00EE5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1452" w:type="dxa"/>
          </w:tcPr>
          <w:p w14:paraId="01C5E5DF" w14:textId="77777777" w:rsidR="00EE57E5" w:rsidRPr="00A934AB" w:rsidRDefault="00EE57E5" w:rsidP="00EE5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7E5" w:rsidRPr="00A934AB" w14:paraId="31290791" w14:textId="77777777" w:rsidTr="00EE57E5">
        <w:tc>
          <w:tcPr>
            <w:tcW w:w="560" w:type="dxa"/>
          </w:tcPr>
          <w:p w14:paraId="729B8E62" w14:textId="6DCD822A" w:rsidR="00EE57E5" w:rsidRPr="00A934AB" w:rsidRDefault="00EE57E5" w:rsidP="00EE5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35" w:type="dxa"/>
          </w:tcPr>
          <w:p w14:paraId="54B241C2" w14:textId="64BD91C5" w:rsidR="00EE57E5" w:rsidRPr="00A934AB" w:rsidRDefault="00EE57E5" w:rsidP="00EE5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Сети сотовой связи. Сети транкинговой связи</w:t>
            </w:r>
          </w:p>
        </w:tc>
        <w:tc>
          <w:tcPr>
            <w:tcW w:w="2098" w:type="dxa"/>
          </w:tcPr>
          <w:p w14:paraId="55918891" w14:textId="403E36E1" w:rsidR="00EE57E5" w:rsidRPr="00A934AB" w:rsidRDefault="00EE57E5" w:rsidP="00EE5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1452" w:type="dxa"/>
          </w:tcPr>
          <w:p w14:paraId="4B30FB64" w14:textId="77777777" w:rsidR="00EE57E5" w:rsidRPr="00A934AB" w:rsidRDefault="00EE57E5" w:rsidP="00EE5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7E5" w:rsidRPr="00A934AB" w14:paraId="03180393" w14:textId="77777777" w:rsidTr="00EE57E5">
        <w:tc>
          <w:tcPr>
            <w:tcW w:w="560" w:type="dxa"/>
          </w:tcPr>
          <w:p w14:paraId="2DBD7A45" w14:textId="4F9E461E" w:rsidR="00EE57E5" w:rsidRPr="00A934AB" w:rsidRDefault="00EE57E5" w:rsidP="00EE5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35" w:type="dxa"/>
          </w:tcPr>
          <w:p w14:paraId="590868D4" w14:textId="42D1BEB9" w:rsidR="00EE57E5" w:rsidRPr="00A934AB" w:rsidRDefault="00EE57E5" w:rsidP="00EE5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Сети радиорелейной и спутниковой связи.</w:t>
            </w:r>
          </w:p>
        </w:tc>
        <w:tc>
          <w:tcPr>
            <w:tcW w:w="2098" w:type="dxa"/>
          </w:tcPr>
          <w:p w14:paraId="32AA7CF6" w14:textId="0A89D220" w:rsidR="00EE57E5" w:rsidRPr="00A934AB" w:rsidRDefault="00EE57E5" w:rsidP="00EE5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1452" w:type="dxa"/>
          </w:tcPr>
          <w:p w14:paraId="5188AB14" w14:textId="77777777" w:rsidR="00EE57E5" w:rsidRPr="00A934AB" w:rsidRDefault="00EE57E5" w:rsidP="00EE5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7E5" w:rsidRPr="00A934AB" w14:paraId="5ACDA4A6" w14:textId="77777777" w:rsidTr="00BC570D">
        <w:tc>
          <w:tcPr>
            <w:tcW w:w="9345" w:type="dxa"/>
            <w:gridSpan w:val="4"/>
          </w:tcPr>
          <w:p w14:paraId="03F934C2" w14:textId="77777777" w:rsidR="006A6A3D" w:rsidRPr="00A934AB" w:rsidRDefault="006A6A3D" w:rsidP="00EE57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CFE34BD" w14:textId="4F3A2062" w:rsidR="00EE57E5" w:rsidRPr="00A934AB" w:rsidRDefault="00EE57E5" w:rsidP="00EE57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виртуальных лабораторных работ по МУЛЬТИСИМУ</w:t>
            </w:r>
          </w:p>
          <w:p w14:paraId="4F6E700E" w14:textId="3531A7C6" w:rsidR="006A6A3D" w:rsidRPr="00A934AB" w:rsidRDefault="006A6A3D" w:rsidP="00EE57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6A3D" w:rsidRPr="00A934AB" w14:paraId="41D95AC1" w14:textId="77777777" w:rsidTr="00EE57E5">
        <w:tc>
          <w:tcPr>
            <w:tcW w:w="560" w:type="dxa"/>
          </w:tcPr>
          <w:p w14:paraId="6F063B5E" w14:textId="08335757" w:rsidR="006A6A3D" w:rsidRPr="00A934AB" w:rsidRDefault="006A6A3D" w:rsidP="006A6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14:paraId="5D207D68" w14:textId="423EFDB3" w:rsidR="006A6A3D" w:rsidRPr="00A934AB" w:rsidRDefault="006A6A3D" w:rsidP="006A6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Исследование </w:t>
            </w:r>
            <w:r w:rsidRPr="00A93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LC </w:t>
            </w: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-автогенератора</w:t>
            </w:r>
          </w:p>
        </w:tc>
        <w:tc>
          <w:tcPr>
            <w:tcW w:w="2098" w:type="dxa"/>
          </w:tcPr>
          <w:p w14:paraId="4D532DF4" w14:textId="013F6F6A" w:rsidR="006A6A3D" w:rsidRPr="00A934AB" w:rsidRDefault="007D2750" w:rsidP="006A6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Практически</w:t>
            </w:r>
          </w:p>
          <w:p w14:paraId="4277ED27" w14:textId="5743E9E6" w:rsidR="007D2750" w:rsidRPr="00A934AB" w:rsidRDefault="007D2750" w:rsidP="006A6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согласно методички</w:t>
            </w:r>
            <w:proofErr w:type="gramEnd"/>
          </w:p>
        </w:tc>
        <w:tc>
          <w:tcPr>
            <w:tcW w:w="1452" w:type="dxa"/>
          </w:tcPr>
          <w:p w14:paraId="3B6262D5" w14:textId="77777777" w:rsidR="006A6A3D" w:rsidRPr="00A934AB" w:rsidRDefault="007D2750" w:rsidP="006A6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В свободное</w:t>
            </w:r>
          </w:p>
          <w:p w14:paraId="0DD1BA00" w14:textId="15E71DCB" w:rsidR="007D2750" w:rsidRPr="00A934AB" w:rsidRDefault="007D2750" w:rsidP="006A6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A6A3D" w:rsidRPr="00A934AB" w14:paraId="58A79CDA" w14:textId="77777777" w:rsidTr="00EE57E5">
        <w:tc>
          <w:tcPr>
            <w:tcW w:w="560" w:type="dxa"/>
          </w:tcPr>
          <w:p w14:paraId="79604883" w14:textId="34AA6665" w:rsidR="006A6A3D" w:rsidRPr="00A934AB" w:rsidRDefault="006A6A3D" w:rsidP="006A6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14:paraId="7DCAB782" w14:textId="192D85F7" w:rsidR="006A6A3D" w:rsidRPr="00A934AB" w:rsidRDefault="006A6A3D" w:rsidP="006A6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Исследование </w:t>
            </w:r>
            <w:r w:rsidRPr="00A93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RC </w:t>
            </w: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-генератора</w:t>
            </w:r>
          </w:p>
        </w:tc>
        <w:tc>
          <w:tcPr>
            <w:tcW w:w="2098" w:type="dxa"/>
          </w:tcPr>
          <w:p w14:paraId="74A1BAC3" w14:textId="77777777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Практически</w:t>
            </w:r>
          </w:p>
          <w:p w14:paraId="64EEE20C" w14:textId="7B86BE27" w:rsidR="006A6A3D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согласно методички</w:t>
            </w:r>
            <w:proofErr w:type="gramEnd"/>
          </w:p>
        </w:tc>
        <w:tc>
          <w:tcPr>
            <w:tcW w:w="1452" w:type="dxa"/>
          </w:tcPr>
          <w:p w14:paraId="3B62CEE3" w14:textId="77777777" w:rsidR="006A6A3D" w:rsidRPr="00A934AB" w:rsidRDefault="006A6A3D" w:rsidP="006A6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A3D" w:rsidRPr="00A934AB" w14:paraId="43AE967F" w14:textId="77777777" w:rsidTr="00EE57E5">
        <w:tc>
          <w:tcPr>
            <w:tcW w:w="560" w:type="dxa"/>
          </w:tcPr>
          <w:p w14:paraId="4E01F63F" w14:textId="0826F69A" w:rsidR="006A6A3D" w:rsidRPr="00A934AB" w:rsidRDefault="006A6A3D" w:rsidP="006A6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</w:tcPr>
          <w:p w14:paraId="3C50A86D" w14:textId="6F7A2E75" w:rsidR="006A6A3D" w:rsidRPr="00A934AB" w:rsidRDefault="006A6A3D" w:rsidP="006A6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Автоколебательная LC-цепь под внешним воздействием</w:t>
            </w:r>
          </w:p>
        </w:tc>
        <w:tc>
          <w:tcPr>
            <w:tcW w:w="2098" w:type="dxa"/>
          </w:tcPr>
          <w:p w14:paraId="7B39CCFC" w14:textId="77777777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Практически</w:t>
            </w:r>
          </w:p>
          <w:p w14:paraId="7D5A39C2" w14:textId="7379D242" w:rsidR="006A6A3D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согласно методички</w:t>
            </w:r>
            <w:proofErr w:type="gramEnd"/>
          </w:p>
        </w:tc>
        <w:tc>
          <w:tcPr>
            <w:tcW w:w="1452" w:type="dxa"/>
          </w:tcPr>
          <w:p w14:paraId="0966B15B" w14:textId="77777777" w:rsidR="006A6A3D" w:rsidRPr="00A934AB" w:rsidRDefault="006A6A3D" w:rsidP="006A6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A3D" w:rsidRPr="00A934AB" w14:paraId="5EF21598" w14:textId="77777777" w:rsidTr="00EE57E5">
        <w:tc>
          <w:tcPr>
            <w:tcW w:w="560" w:type="dxa"/>
          </w:tcPr>
          <w:p w14:paraId="693E10B4" w14:textId="59CF377A" w:rsidR="006A6A3D" w:rsidRPr="00A934AB" w:rsidRDefault="006A6A3D" w:rsidP="006A6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5" w:type="dxa"/>
          </w:tcPr>
          <w:p w14:paraId="0D13A9D4" w14:textId="1E9988E8" w:rsidR="006A6A3D" w:rsidRPr="00A934AB" w:rsidRDefault="006A6A3D" w:rsidP="006A6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Исследование однополосной модуляции</w:t>
            </w:r>
          </w:p>
        </w:tc>
        <w:tc>
          <w:tcPr>
            <w:tcW w:w="2098" w:type="dxa"/>
          </w:tcPr>
          <w:p w14:paraId="238431C7" w14:textId="77777777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Практически</w:t>
            </w:r>
          </w:p>
          <w:p w14:paraId="4666D4BA" w14:textId="21766641" w:rsidR="006A6A3D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методички</w:t>
            </w:r>
            <w:proofErr w:type="gramEnd"/>
          </w:p>
        </w:tc>
        <w:tc>
          <w:tcPr>
            <w:tcW w:w="1452" w:type="dxa"/>
          </w:tcPr>
          <w:p w14:paraId="71FBAB93" w14:textId="77777777" w:rsidR="006A6A3D" w:rsidRPr="00A934AB" w:rsidRDefault="006A6A3D" w:rsidP="006A6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A3D" w:rsidRPr="00A934AB" w14:paraId="7E06E65A" w14:textId="77777777" w:rsidTr="00EE57E5">
        <w:tc>
          <w:tcPr>
            <w:tcW w:w="560" w:type="dxa"/>
          </w:tcPr>
          <w:p w14:paraId="32FACE17" w14:textId="7D9032BC" w:rsidR="006A6A3D" w:rsidRPr="00A934AB" w:rsidRDefault="006A6A3D" w:rsidP="006A6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5" w:type="dxa"/>
          </w:tcPr>
          <w:p w14:paraId="290DBD13" w14:textId="77777777" w:rsidR="006A6A3D" w:rsidRPr="00A934AB" w:rsidRDefault="006A6A3D" w:rsidP="006A6A3D">
            <w:pPr>
              <w:pStyle w:val="a4"/>
              <w:rPr>
                <w:bCs/>
                <w:color w:val="000000"/>
                <w:szCs w:val="28"/>
              </w:rPr>
            </w:pPr>
            <w:r w:rsidRPr="00A934AB">
              <w:rPr>
                <w:bCs/>
                <w:color w:val="000000"/>
                <w:szCs w:val="28"/>
              </w:rPr>
              <w:t>Исследование синтезатора частоты</w:t>
            </w:r>
          </w:p>
          <w:p w14:paraId="5AC11C33" w14:textId="77777777" w:rsidR="006A6A3D" w:rsidRPr="00A934AB" w:rsidRDefault="006A6A3D" w:rsidP="006A6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14:paraId="563D7F9D" w14:textId="77777777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Практически</w:t>
            </w:r>
          </w:p>
          <w:p w14:paraId="3D63B42F" w14:textId="10558620" w:rsidR="006A6A3D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согласно методички</w:t>
            </w:r>
            <w:proofErr w:type="gramEnd"/>
          </w:p>
        </w:tc>
        <w:tc>
          <w:tcPr>
            <w:tcW w:w="1452" w:type="dxa"/>
          </w:tcPr>
          <w:p w14:paraId="350438E1" w14:textId="77777777" w:rsidR="006A6A3D" w:rsidRPr="00A934AB" w:rsidRDefault="006A6A3D" w:rsidP="006A6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A3D" w:rsidRPr="00A934AB" w14:paraId="3C74C81C" w14:textId="77777777" w:rsidTr="00EE57E5">
        <w:tc>
          <w:tcPr>
            <w:tcW w:w="560" w:type="dxa"/>
          </w:tcPr>
          <w:p w14:paraId="00BE7D1F" w14:textId="1FF75A53" w:rsidR="006A6A3D" w:rsidRPr="00A934AB" w:rsidRDefault="006A6A3D" w:rsidP="006A6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5" w:type="dxa"/>
          </w:tcPr>
          <w:p w14:paraId="26D2B5C0" w14:textId="44913303" w:rsidR="006A6A3D" w:rsidRPr="00A934AB" w:rsidRDefault="006A6A3D" w:rsidP="006A6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Исследование автогенератора с частотной модуляцией</w:t>
            </w:r>
          </w:p>
        </w:tc>
        <w:tc>
          <w:tcPr>
            <w:tcW w:w="2098" w:type="dxa"/>
          </w:tcPr>
          <w:p w14:paraId="3C07362B" w14:textId="77777777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Практически</w:t>
            </w:r>
          </w:p>
          <w:p w14:paraId="7C935606" w14:textId="7BB5E077" w:rsidR="006A6A3D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согласно методички</w:t>
            </w:r>
            <w:proofErr w:type="gramEnd"/>
          </w:p>
        </w:tc>
        <w:tc>
          <w:tcPr>
            <w:tcW w:w="1452" w:type="dxa"/>
          </w:tcPr>
          <w:p w14:paraId="3B581044" w14:textId="77777777" w:rsidR="006A6A3D" w:rsidRPr="00A934AB" w:rsidRDefault="006A6A3D" w:rsidP="006A6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A3D" w:rsidRPr="00A934AB" w14:paraId="74A5A800" w14:textId="77777777" w:rsidTr="00EE57E5">
        <w:tc>
          <w:tcPr>
            <w:tcW w:w="560" w:type="dxa"/>
          </w:tcPr>
          <w:p w14:paraId="10D12894" w14:textId="6F50D7B9" w:rsidR="006A6A3D" w:rsidRPr="00A934AB" w:rsidRDefault="006A6A3D" w:rsidP="006A6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5" w:type="dxa"/>
          </w:tcPr>
          <w:p w14:paraId="4E3D76B9" w14:textId="77777777" w:rsidR="006A6A3D" w:rsidRPr="00A934AB" w:rsidRDefault="006A6A3D" w:rsidP="006A6A3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934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Изучение принципа работы супергетеродинного приемника АМ сигналов</w:t>
            </w:r>
          </w:p>
          <w:p w14:paraId="430E6E7D" w14:textId="77777777" w:rsidR="006A6A3D" w:rsidRPr="00A934AB" w:rsidRDefault="006A6A3D" w:rsidP="006A6A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98" w:type="dxa"/>
          </w:tcPr>
          <w:p w14:paraId="0B713510" w14:textId="77777777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Практически</w:t>
            </w:r>
          </w:p>
          <w:p w14:paraId="1BB17825" w14:textId="110D55CC" w:rsidR="006A6A3D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согласно методички</w:t>
            </w:r>
            <w:proofErr w:type="gramEnd"/>
          </w:p>
        </w:tc>
        <w:tc>
          <w:tcPr>
            <w:tcW w:w="1452" w:type="dxa"/>
          </w:tcPr>
          <w:p w14:paraId="025AE8E7" w14:textId="77777777" w:rsidR="006A6A3D" w:rsidRPr="00A934AB" w:rsidRDefault="006A6A3D" w:rsidP="006A6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50" w:rsidRPr="00A934AB" w14:paraId="0468F860" w14:textId="77777777" w:rsidTr="00EE57E5">
        <w:tc>
          <w:tcPr>
            <w:tcW w:w="560" w:type="dxa"/>
          </w:tcPr>
          <w:p w14:paraId="191752D0" w14:textId="0B70CF8B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35" w:type="dxa"/>
          </w:tcPr>
          <w:p w14:paraId="2ED0A2F8" w14:textId="56E6AC11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Исследование УПЧ</w:t>
            </w:r>
          </w:p>
        </w:tc>
        <w:tc>
          <w:tcPr>
            <w:tcW w:w="2098" w:type="dxa"/>
          </w:tcPr>
          <w:p w14:paraId="2B99CE64" w14:textId="77777777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Практически</w:t>
            </w:r>
          </w:p>
          <w:p w14:paraId="1508E0C8" w14:textId="468FA8B8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согласно методички</w:t>
            </w:r>
            <w:proofErr w:type="gramEnd"/>
          </w:p>
        </w:tc>
        <w:tc>
          <w:tcPr>
            <w:tcW w:w="1452" w:type="dxa"/>
          </w:tcPr>
          <w:p w14:paraId="10A42696" w14:textId="77777777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50" w:rsidRPr="00A934AB" w14:paraId="4D2A4E01" w14:textId="77777777" w:rsidTr="00EE57E5">
        <w:tc>
          <w:tcPr>
            <w:tcW w:w="560" w:type="dxa"/>
          </w:tcPr>
          <w:p w14:paraId="1D5F8B0F" w14:textId="01D6BA60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35" w:type="dxa"/>
          </w:tcPr>
          <w:p w14:paraId="75668FBE" w14:textId="37A5B28B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Исследование систем АРУ</w:t>
            </w:r>
          </w:p>
        </w:tc>
        <w:tc>
          <w:tcPr>
            <w:tcW w:w="2098" w:type="dxa"/>
          </w:tcPr>
          <w:p w14:paraId="1048853F" w14:textId="77777777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Практически</w:t>
            </w:r>
          </w:p>
          <w:p w14:paraId="7AA56F4B" w14:textId="492C72AA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согласно методички</w:t>
            </w:r>
            <w:proofErr w:type="gramEnd"/>
          </w:p>
        </w:tc>
        <w:tc>
          <w:tcPr>
            <w:tcW w:w="1452" w:type="dxa"/>
          </w:tcPr>
          <w:p w14:paraId="37AB9971" w14:textId="77777777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50" w:rsidRPr="00A934AB" w14:paraId="3D98B229" w14:textId="77777777" w:rsidTr="00EE57E5">
        <w:tc>
          <w:tcPr>
            <w:tcW w:w="560" w:type="dxa"/>
          </w:tcPr>
          <w:p w14:paraId="2DF445EB" w14:textId="3A0AE041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35" w:type="dxa"/>
          </w:tcPr>
          <w:p w14:paraId="495EC001" w14:textId="77777777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934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Исследование преобразования частоты</w:t>
            </w:r>
          </w:p>
          <w:p w14:paraId="0F2B14BA" w14:textId="77777777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14:paraId="4937C71D" w14:textId="77777777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Практически</w:t>
            </w:r>
          </w:p>
          <w:p w14:paraId="02C6DA92" w14:textId="7BDE77D3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согласно методички</w:t>
            </w:r>
            <w:proofErr w:type="gramEnd"/>
          </w:p>
        </w:tc>
        <w:tc>
          <w:tcPr>
            <w:tcW w:w="1452" w:type="dxa"/>
          </w:tcPr>
          <w:p w14:paraId="21BBD2F4" w14:textId="77777777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50" w:rsidRPr="00A934AB" w14:paraId="6186B956" w14:textId="77777777" w:rsidTr="00EE57E5">
        <w:tc>
          <w:tcPr>
            <w:tcW w:w="560" w:type="dxa"/>
          </w:tcPr>
          <w:p w14:paraId="1BF649C9" w14:textId="07E8E055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35" w:type="dxa"/>
          </w:tcPr>
          <w:p w14:paraId="2E1A43BC" w14:textId="77777777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Исследование амплитудного детектора</w:t>
            </w:r>
          </w:p>
          <w:p w14:paraId="52796954" w14:textId="77777777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14:paraId="20A7E71F" w14:textId="77777777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Практически</w:t>
            </w:r>
          </w:p>
          <w:p w14:paraId="16CA9608" w14:textId="645A4156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согласно методички</w:t>
            </w:r>
            <w:proofErr w:type="gramEnd"/>
          </w:p>
        </w:tc>
        <w:tc>
          <w:tcPr>
            <w:tcW w:w="1452" w:type="dxa"/>
          </w:tcPr>
          <w:p w14:paraId="74EA7490" w14:textId="77777777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50" w:rsidRPr="00A934AB" w14:paraId="425D258F" w14:textId="77777777" w:rsidTr="00EE57E5">
        <w:tc>
          <w:tcPr>
            <w:tcW w:w="560" w:type="dxa"/>
          </w:tcPr>
          <w:p w14:paraId="0CBDFAD9" w14:textId="7CF0C792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35" w:type="dxa"/>
          </w:tcPr>
          <w:p w14:paraId="1F49C38D" w14:textId="77777777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Исследование частотного детектора</w:t>
            </w:r>
          </w:p>
          <w:p w14:paraId="6F4CFDDE" w14:textId="77777777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14:paraId="75897F78" w14:textId="77777777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Практически</w:t>
            </w:r>
          </w:p>
          <w:p w14:paraId="77B41FD6" w14:textId="36EC08C5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согласно методички</w:t>
            </w:r>
            <w:proofErr w:type="gramEnd"/>
          </w:p>
        </w:tc>
        <w:tc>
          <w:tcPr>
            <w:tcW w:w="1452" w:type="dxa"/>
          </w:tcPr>
          <w:p w14:paraId="54364E0D" w14:textId="77777777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50" w:rsidRPr="00A934AB" w14:paraId="7ACE1219" w14:textId="77777777" w:rsidTr="00EE57E5">
        <w:tc>
          <w:tcPr>
            <w:tcW w:w="560" w:type="dxa"/>
          </w:tcPr>
          <w:p w14:paraId="71B1BF53" w14:textId="7B2480FD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35" w:type="dxa"/>
          </w:tcPr>
          <w:p w14:paraId="4B05CEDC" w14:textId="3EF7920A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Исследование мобильной системы связи – отчет реферат</w:t>
            </w:r>
          </w:p>
        </w:tc>
        <w:tc>
          <w:tcPr>
            <w:tcW w:w="2098" w:type="dxa"/>
          </w:tcPr>
          <w:p w14:paraId="38DDA391" w14:textId="616E5DD3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1452" w:type="dxa"/>
          </w:tcPr>
          <w:p w14:paraId="29D8BCC1" w14:textId="77777777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50" w:rsidRPr="00A934AB" w14:paraId="32BF0EDF" w14:textId="77777777" w:rsidTr="00EE57E5">
        <w:tc>
          <w:tcPr>
            <w:tcW w:w="560" w:type="dxa"/>
          </w:tcPr>
          <w:p w14:paraId="359C3D01" w14:textId="2C80575A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35" w:type="dxa"/>
          </w:tcPr>
          <w:p w14:paraId="45DD253B" w14:textId="04BDE12C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  <w:proofErr w:type="spellStart"/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транкинговой</w:t>
            </w:r>
            <w:proofErr w:type="spellEnd"/>
            <w:r w:rsidRPr="00A934AB">
              <w:rPr>
                <w:rFonts w:ascii="Times New Roman" w:hAnsi="Times New Roman" w:cs="Times New Roman"/>
                <w:sz w:val="28"/>
                <w:szCs w:val="28"/>
              </w:rPr>
              <w:t xml:space="preserve"> системы связи – отчет реферат</w:t>
            </w:r>
          </w:p>
        </w:tc>
        <w:tc>
          <w:tcPr>
            <w:tcW w:w="2098" w:type="dxa"/>
          </w:tcPr>
          <w:p w14:paraId="4FEA286B" w14:textId="44DB350F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1452" w:type="dxa"/>
          </w:tcPr>
          <w:p w14:paraId="651D5E7F" w14:textId="77777777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50" w:rsidRPr="00A934AB" w14:paraId="6282F63E" w14:textId="77777777" w:rsidTr="00EE57E5">
        <w:tc>
          <w:tcPr>
            <w:tcW w:w="560" w:type="dxa"/>
          </w:tcPr>
          <w:p w14:paraId="717E1180" w14:textId="737C28B6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35" w:type="dxa"/>
          </w:tcPr>
          <w:p w14:paraId="664F3CF3" w14:textId="77777777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Исследование радиорелейной и спутниковой системы связи – отчет реферат</w:t>
            </w:r>
          </w:p>
          <w:p w14:paraId="0C72441A" w14:textId="77777777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14:paraId="16AB62CE" w14:textId="40E027C4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1452" w:type="dxa"/>
          </w:tcPr>
          <w:p w14:paraId="47FA25A5" w14:textId="77777777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50" w:rsidRPr="00A934AB" w14:paraId="4B4BA0BD" w14:textId="77777777" w:rsidTr="00CE1A7B">
        <w:tc>
          <w:tcPr>
            <w:tcW w:w="9345" w:type="dxa"/>
            <w:gridSpan w:val="4"/>
          </w:tcPr>
          <w:p w14:paraId="269F60A7" w14:textId="6D014351" w:rsidR="007D2750" w:rsidRPr="00A934AB" w:rsidRDefault="007D2750" w:rsidP="007D27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сессии и рубежным контролям используя литературу с УМКД</w:t>
            </w:r>
          </w:p>
        </w:tc>
      </w:tr>
    </w:tbl>
    <w:p w14:paraId="480C95C4" w14:textId="77777777" w:rsidR="00163397" w:rsidRPr="00A934AB" w:rsidRDefault="00163397" w:rsidP="0016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C50C35" w14:textId="18C73A66" w:rsidR="00163397" w:rsidRDefault="00163397" w:rsidP="001633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182383" w14:textId="6F1724DD" w:rsidR="00A934AB" w:rsidRDefault="00A934AB" w:rsidP="001633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EE2F0A" w14:textId="77777777" w:rsidR="00A934AB" w:rsidRPr="00A934AB" w:rsidRDefault="00A934AB" w:rsidP="001633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B8A52" w14:textId="0CF63080" w:rsidR="007D2750" w:rsidRPr="00A934AB" w:rsidRDefault="007D2750" w:rsidP="001633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AF67A1" w14:textId="67136C40" w:rsidR="007D2750" w:rsidRPr="00A934AB" w:rsidRDefault="007D2750" w:rsidP="007D27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4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ВЫПОЛЕНИЯ ПРАКТИЧЕСКИХ ЗАДАЧ</w:t>
      </w:r>
    </w:p>
    <w:p w14:paraId="17E1401C" w14:textId="77777777" w:rsidR="007D2750" w:rsidRPr="00A934AB" w:rsidRDefault="007D2750" w:rsidP="007D275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>Практическая работа №1</w:t>
      </w:r>
    </w:p>
    <w:p w14:paraId="3765341C" w14:textId="77777777" w:rsidR="007D2750" w:rsidRPr="00A934AB" w:rsidRDefault="007D2750" w:rsidP="007D275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08CEA04" w14:textId="77777777" w:rsidR="007D2750" w:rsidRPr="00A934AB" w:rsidRDefault="007D2750" w:rsidP="007D275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4AB">
        <w:rPr>
          <w:rFonts w:ascii="Times New Roman" w:hAnsi="Times New Roman" w:cs="Times New Roman"/>
          <w:b/>
          <w:sz w:val="28"/>
          <w:szCs w:val="28"/>
        </w:rPr>
        <w:t>Колебательный контур. Расчет параметров контура</w:t>
      </w:r>
    </w:p>
    <w:p w14:paraId="78FA7F1B" w14:textId="77777777" w:rsidR="007D2750" w:rsidRPr="00A934AB" w:rsidRDefault="007D2750" w:rsidP="007D275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CEB1EFA" w14:textId="77777777" w:rsidR="007D2750" w:rsidRPr="00A934AB" w:rsidRDefault="007D2750" w:rsidP="007D2750">
      <w:pPr>
        <w:ind w:right="6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 Параллельный контур, питается от источника ЭДС  амплитудой  </w:t>
      </w:r>
      <w:r w:rsidRPr="00A934AB">
        <w:rPr>
          <w:rFonts w:ascii="Times New Roman" w:hAnsi="Times New Roman" w:cs="Times New Roman"/>
          <w:position w:val="-12"/>
          <w:sz w:val="28"/>
          <w:szCs w:val="28"/>
        </w:rPr>
        <w:object w:dxaOrig="340" w:dyaOrig="380" w14:anchorId="3B53D7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pt;height:19pt" o:ole="" fillcolor="window">
            <v:imagedata r:id="rId7" o:title=""/>
          </v:shape>
          <o:OLEObject Type="Embed" ProgID="Equation.3" ShapeID="_x0000_i1025" DrawAspect="Content" ObjectID="_1673879982" r:id="rId8"/>
        </w:object>
      </w:r>
      <w:r w:rsidRPr="00A934AB">
        <w:rPr>
          <w:rFonts w:ascii="Times New Roman" w:hAnsi="Times New Roman" w:cs="Times New Roman"/>
          <w:sz w:val="28"/>
          <w:szCs w:val="28"/>
        </w:rPr>
        <w:t xml:space="preserve"> с внутренним сопротивлением </w:t>
      </w:r>
      <w:r w:rsidRPr="00A934A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934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934AB">
        <w:rPr>
          <w:rFonts w:ascii="Times New Roman" w:hAnsi="Times New Roman" w:cs="Times New Roman"/>
          <w:sz w:val="28"/>
          <w:szCs w:val="28"/>
        </w:rPr>
        <w:t>; параметры контура :</w:t>
      </w:r>
      <w:r w:rsidRPr="00A934AB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260" w:dyaOrig="340" w14:anchorId="1A6F524B">
          <v:shape id="_x0000_i1026" type="#_x0000_t75" style="width:13pt;height:17pt" o:ole="" fillcolor="window">
            <v:imagedata r:id="rId9" o:title=""/>
          </v:shape>
          <o:OLEObject Type="Embed" ProgID="Equation.3" ShapeID="_x0000_i1026" DrawAspect="Content" ObjectID="_1673879983" r:id="rId10"/>
        </w:object>
      </w:r>
      <w:r w:rsidRPr="00A934AB">
        <w:rPr>
          <w:rFonts w:ascii="Times New Roman" w:hAnsi="Times New Roman" w:cs="Times New Roman"/>
          <w:sz w:val="28"/>
          <w:szCs w:val="28"/>
        </w:rPr>
        <w:t xml:space="preserve">, </w:t>
      </w:r>
      <w:r w:rsidRPr="00A934AB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00" w:dyaOrig="340" w14:anchorId="3BB4BEEB">
          <v:shape id="_x0000_i1027" type="#_x0000_t75" style="width:15pt;height:17pt" o:ole="" fillcolor="window">
            <v:imagedata r:id="rId11" o:title=""/>
          </v:shape>
          <o:OLEObject Type="Embed" ProgID="Equation.3" ShapeID="_x0000_i1027" DrawAspect="Content" ObjectID="_1673879984" r:id="rId12"/>
        </w:object>
      </w:r>
      <w:r w:rsidRPr="00A934AB">
        <w:rPr>
          <w:rFonts w:ascii="Times New Roman" w:hAnsi="Times New Roman" w:cs="Times New Roman"/>
          <w:sz w:val="28"/>
          <w:szCs w:val="28"/>
        </w:rPr>
        <w:t xml:space="preserve">, </w:t>
      </w:r>
      <w:r w:rsidRPr="00A934AB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200" w:dyaOrig="340" w14:anchorId="200D15A4">
          <v:shape id="_x0000_i1028" type="#_x0000_t75" style="width:10pt;height:17pt" o:ole="" fillcolor="window">
            <v:imagedata r:id="rId13" o:title=""/>
          </v:shape>
          <o:OLEObject Type="Embed" ProgID="Equation.3" ShapeID="_x0000_i1028" DrawAspect="Content" ObjectID="_1673879985" r:id="rId14"/>
        </w:object>
      </w:r>
      <w:r w:rsidRPr="00A934AB">
        <w:rPr>
          <w:rFonts w:ascii="Times New Roman" w:hAnsi="Times New Roman" w:cs="Times New Roman"/>
          <w:sz w:val="28"/>
          <w:szCs w:val="28"/>
        </w:rPr>
        <w:t xml:space="preserve">, </w:t>
      </w:r>
      <w:r w:rsidRPr="00A934AB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00" w:dyaOrig="340" w14:anchorId="3103E702">
          <v:shape id="_x0000_i1029" type="#_x0000_t75" style="width:15pt;height:17pt" o:ole="" fillcolor="window">
            <v:imagedata r:id="rId15" o:title=""/>
          </v:shape>
          <o:OLEObject Type="Embed" ProgID="Equation.3" ShapeID="_x0000_i1029" DrawAspect="Content" ObjectID="_1673879986" r:id="rId16"/>
        </w:object>
      </w:r>
      <w:r w:rsidRPr="00A934AB">
        <w:rPr>
          <w:rFonts w:ascii="Times New Roman" w:hAnsi="Times New Roman" w:cs="Times New Roman"/>
          <w:sz w:val="28"/>
          <w:szCs w:val="28"/>
        </w:rPr>
        <w:t xml:space="preserve">, </w:t>
      </w:r>
      <w:r w:rsidRPr="00A934AB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20" w:dyaOrig="340" w14:anchorId="7DC1F491">
          <v:shape id="_x0000_i1030" type="#_x0000_t75" style="width:16pt;height:17pt" o:ole="" fillcolor="window">
            <v:imagedata r:id="rId17" o:title=""/>
          </v:shape>
          <o:OLEObject Type="Embed" ProgID="Equation.3" ShapeID="_x0000_i1030" DrawAspect="Content" ObjectID="_1673879987" r:id="rId18"/>
        </w:object>
      </w:r>
      <w:r w:rsidRPr="00A934AB">
        <w:rPr>
          <w:rFonts w:ascii="Times New Roman" w:hAnsi="Times New Roman" w:cs="Times New Roman"/>
          <w:sz w:val="28"/>
          <w:szCs w:val="28"/>
        </w:rPr>
        <w:t xml:space="preserve">, </w:t>
      </w:r>
      <w:r w:rsidRPr="00A934AB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240" w:dyaOrig="340" w14:anchorId="14D04B66">
          <v:shape id="_x0000_i1031" type="#_x0000_t75" style="width:12pt;height:17pt" o:ole="" fillcolor="window">
            <v:imagedata r:id="rId19" o:title=""/>
          </v:shape>
          <o:OLEObject Type="Embed" ProgID="Equation.3" ShapeID="_x0000_i1031" DrawAspect="Content" ObjectID="_1673879988" r:id="rId20"/>
        </w:object>
      </w:r>
      <w:r w:rsidRPr="00A934AB">
        <w:rPr>
          <w:rFonts w:ascii="Times New Roman" w:hAnsi="Times New Roman" w:cs="Times New Roman"/>
          <w:sz w:val="28"/>
          <w:szCs w:val="28"/>
        </w:rPr>
        <w:t xml:space="preserve">. Определить резонансную частоту контура, эквивалентную добротность, резонансное сопротивление контура, модуль коэффициента передачи напряжения контура при резонансе в </w:t>
      </w:r>
      <w:proofErr w:type="spellStart"/>
      <w:r w:rsidRPr="00A934AB">
        <w:rPr>
          <w:rFonts w:ascii="Times New Roman" w:hAnsi="Times New Roman" w:cs="Times New Roman"/>
          <w:sz w:val="28"/>
          <w:szCs w:val="28"/>
        </w:rPr>
        <w:t>расстройке</w:t>
      </w:r>
      <w:proofErr w:type="spellEnd"/>
      <w:r w:rsidRPr="00A934AB">
        <w:rPr>
          <w:rFonts w:ascii="Times New Roman" w:hAnsi="Times New Roman" w:cs="Times New Roman"/>
          <w:sz w:val="28"/>
          <w:szCs w:val="28"/>
        </w:rPr>
        <w:t xml:space="preserve"> </w:t>
      </w:r>
      <w:r w:rsidRPr="00A934AB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1540" w:dyaOrig="380" w14:anchorId="15E9511D">
          <v:shape id="_x0000_i1032" type="#_x0000_t75" style="width:77pt;height:19pt" o:ole="" fillcolor="window">
            <v:imagedata r:id="rId21" o:title=""/>
          </v:shape>
          <o:OLEObject Type="Embed" ProgID="Equation.3" ShapeID="_x0000_i1032" DrawAspect="Content" ObjectID="_1673879989" r:id="rId22"/>
        </w:object>
      </w:r>
      <w:r w:rsidRPr="00A934AB">
        <w:rPr>
          <w:rFonts w:ascii="Times New Roman" w:hAnsi="Times New Roman" w:cs="Times New Roman"/>
          <w:sz w:val="28"/>
          <w:szCs w:val="28"/>
        </w:rPr>
        <w:t>, полосу пропускания. По результатам расчетов построить амплитудно-</w:t>
      </w:r>
      <w:proofErr w:type="gramStart"/>
      <w:r w:rsidRPr="00A934AB">
        <w:rPr>
          <w:rFonts w:ascii="Times New Roman" w:hAnsi="Times New Roman" w:cs="Times New Roman"/>
          <w:sz w:val="28"/>
          <w:szCs w:val="28"/>
        </w:rPr>
        <w:t>частотную  и</w:t>
      </w:r>
      <w:proofErr w:type="gramEnd"/>
      <w:r w:rsidRPr="00A93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4AB">
        <w:rPr>
          <w:rFonts w:ascii="Times New Roman" w:hAnsi="Times New Roman" w:cs="Times New Roman"/>
          <w:sz w:val="28"/>
          <w:szCs w:val="28"/>
        </w:rPr>
        <w:t>фазо</w:t>
      </w:r>
      <w:proofErr w:type="spellEnd"/>
      <w:r w:rsidRPr="00A934AB">
        <w:rPr>
          <w:rFonts w:ascii="Times New Roman" w:hAnsi="Times New Roman" w:cs="Times New Roman"/>
          <w:sz w:val="28"/>
          <w:szCs w:val="28"/>
        </w:rPr>
        <w:t xml:space="preserve">-частотную характеристики контура, кроме того, привести векторную диаграмму для токов в общей сети цепи и контуре на резонансной частоте и при </w:t>
      </w:r>
      <w:proofErr w:type="spellStart"/>
      <w:r w:rsidRPr="00A934AB">
        <w:rPr>
          <w:rFonts w:ascii="Times New Roman" w:hAnsi="Times New Roman" w:cs="Times New Roman"/>
          <w:sz w:val="28"/>
          <w:szCs w:val="28"/>
        </w:rPr>
        <w:t>расстройке</w:t>
      </w:r>
      <w:proofErr w:type="spellEnd"/>
      <w:r w:rsidRPr="00A934AB">
        <w:rPr>
          <w:rFonts w:ascii="Times New Roman" w:hAnsi="Times New Roman" w:cs="Times New Roman"/>
          <w:sz w:val="28"/>
          <w:szCs w:val="28"/>
        </w:rPr>
        <w:t xml:space="preserve">  </w:t>
      </w:r>
      <w:r w:rsidRPr="00A934AB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640" w:dyaOrig="320" w14:anchorId="32D97CD5">
          <v:shape id="_x0000_i1033" type="#_x0000_t75" style="width:82pt;height:16pt" o:ole="" fillcolor="window">
            <v:imagedata r:id="rId23" o:title=""/>
          </v:shape>
          <o:OLEObject Type="Embed" ProgID="Equation.3" ShapeID="_x0000_i1033" DrawAspect="Content" ObjectID="_1673879990" r:id="rId24"/>
        </w:object>
      </w:r>
      <w:r w:rsidRPr="00A934AB">
        <w:rPr>
          <w:rFonts w:ascii="Times New Roman" w:hAnsi="Times New Roman" w:cs="Times New Roman"/>
          <w:sz w:val="28"/>
          <w:szCs w:val="28"/>
        </w:rPr>
        <w:t>.</w:t>
      </w:r>
    </w:p>
    <w:p w14:paraId="23103384" w14:textId="77777777" w:rsidR="007D2750" w:rsidRPr="00A934AB" w:rsidRDefault="007D2750" w:rsidP="007D27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3F950880" w14:textId="77777777" w:rsidR="007D2750" w:rsidRPr="00A934AB" w:rsidRDefault="007D2750" w:rsidP="007D2750">
      <w:pPr>
        <w:pStyle w:val="2"/>
        <w:ind w:firstLine="567"/>
        <w:jc w:val="center"/>
        <w:rPr>
          <w:rFonts w:ascii="Times New Roman" w:hAnsi="Times New Roman" w:cs="Times New Roman"/>
        </w:rPr>
      </w:pPr>
      <w:r w:rsidRPr="00A934AB">
        <w:rPr>
          <w:rFonts w:ascii="Times New Roman" w:hAnsi="Times New Roman" w:cs="Times New Roman"/>
        </w:rPr>
        <w:t>Методика к решению задачи</w:t>
      </w:r>
    </w:p>
    <w:p w14:paraId="5373DD28" w14:textId="77777777" w:rsidR="007D2750" w:rsidRPr="00A934AB" w:rsidRDefault="007D2750" w:rsidP="007D27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F82C63" w14:textId="77777777" w:rsidR="007D2750" w:rsidRPr="00A934AB" w:rsidRDefault="007D2750" w:rsidP="007D27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1. Общая индуктивность контура  </w:t>
      </w:r>
      <w:r w:rsidRPr="00A934AB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160" w:dyaOrig="340" w14:anchorId="5C96D32A">
          <v:shape id="_x0000_i1034" type="#_x0000_t75" style="width:58pt;height:17pt" o:ole="" fillcolor="window">
            <v:imagedata r:id="rId25" o:title=""/>
          </v:shape>
          <o:OLEObject Type="Embed" ProgID="Equation.3" ShapeID="_x0000_i1034" DrawAspect="Content" ObjectID="_1673879991" r:id="rId26"/>
        </w:object>
      </w:r>
    </w:p>
    <w:p w14:paraId="31CB982D" w14:textId="77777777" w:rsidR="007D2750" w:rsidRPr="00A934AB" w:rsidRDefault="007D2750" w:rsidP="007D275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Общая емкость контура         </w:t>
      </w:r>
      <w:r w:rsidRPr="00A934AB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300" w:dyaOrig="700" w14:anchorId="212FDFA8">
          <v:shape id="_x0000_i1035" type="#_x0000_t75" style="width:65pt;height:35pt" o:ole="" fillcolor="window">
            <v:imagedata r:id="rId27" o:title=""/>
          </v:shape>
          <o:OLEObject Type="Embed" ProgID="Equation.3" ShapeID="_x0000_i1035" DrawAspect="Content" ObjectID="_1673879992" r:id="rId28"/>
        </w:object>
      </w:r>
    </w:p>
    <w:p w14:paraId="6A99B164" w14:textId="77777777" w:rsidR="007D2750" w:rsidRPr="00A934AB" w:rsidRDefault="007D2750" w:rsidP="007D275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Сопротивление потерь в контуре    </w:t>
      </w:r>
      <w:r w:rsidRPr="00A934AB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999" w:dyaOrig="340" w14:anchorId="44A3EB00">
          <v:shape id="_x0000_i1036" type="#_x0000_t75" style="width:50pt;height:17pt" o:ole="" fillcolor="window">
            <v:imagedata r:id="rId29" o:title=""/>
          </v:shape>
          <o:OLEObject Type="Embed" ProgID="Equation.3" ShapeID="_x0000_i1036" DrawAspect="Content" ObjectID="_1673879993" r:id="rId30"/>
        </w:object>
      </w:r>
    </w:p>
    <w:p w14:paraId="25372844" w14:textId="77777777" w:rsidR="007D2750" w:rsidRPr="00A934AB" w:rsidRDefault="007D2750" w:rsidP="007D275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Резонансная частота   </w:t>
      </w:r>
      <w:r w:rsidRPr="00A934AB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2000" w:dyaOrig="660" w14:anchorId="5F7B36F7">
          <v:shape id="_x0000_i1037" type="#_x0000_t75" style="width:100pt;height:33pt" o:ole="" fillcolor="window">
            <v:imagedata r:id="rId31" o:title=""/>
          </v:shape>
          <o:OLEObject Type="Embed" ProgID="Equation.3" ShapeID="_x0000_i1037" DrawAspect="Content" ObjectID="_1673879994" r:id="rId32"/>
        </w:object>
      </w:r>
      <w:r w:rsidRPr="00A934AB">
        <w:rPr>
          <w:rFonts w:ascii="Times New Roman" w:hAnsi="Times New Roman" w:cs="Times New Roman"/>
          <w:sz w:val="28"/>
          <w:szCs w:val="28"/>
          <w:lang w:val="en-US"/>
        </w:rPr>
        <w:t xml:space="preserve">;    </w:t>
      </w:r>
      <w:r w:rsidRPr="00A934AB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140" w:dyaOrig="660" w14:anchorId="14F88503">
          <v:shape id="_x0000_i1038" type="#_x0000_t75" style="width:57pt;height:33pt" o:ole="" fillcolor="window">
            <v:imagedata r:id="rId33" o:title=""/>
          </v:shape>
          <o:OLEObject Type="Embed" ProgID="Equation.3" ShapeID="_x0000_i1038" DrawAspect="Content" ObjectID="_1673879995" r:id="rId34"/>
        </w:object>
      </w:r>
      <w:r w:rsidRPr="00A934A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A934AB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80" w:dyaOrig="340" w14:anchorId="1D13916B">
          <v:shape id="_x0000_i1039" type="#_x0000_t75" style="width:9pt;height:17pt" o:ole="" fillcolor="window">
            <v:imagedata r:id="rId35" o:title=""/>
          </v:shape>
          <o:OLEObject Type="Embed" ProgID="Equation.3" ShapeID="_x0000_i1039" DrawAspect="Content" ObjectID="_1673879996" r:id="rId36"/>
        </w:object>
      </w:r>
      <w:r w:rsidRPr="00A934A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934AB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999" w:dyaOrig="360" w14:anchorId="12BE7ABC">
          <v:shape id="_x0000_i1040" type="#_x0000_t75" style="width:50pt;height:18pt" o:ole="" fillcolor="window">
            <v:imagedata r:id="rId37" o:title=""/>
          </v:shape>
          <o:OLEObject Type="Embed" ProgID="Equation.3" ShapeID="_x0000_i1040" DrawAspect="Content" ObjectID="_1673879997" r:id="rId38"/>
        </w:object>
      </w:r>
    </w:p>
    <w:p w14:paraId="50107180" w14:textId="77777777" w:rsidR="007D2750" w:rsidRPr="00A934AB" w:rsidRDefault="007D2750" w:rsidP="007D2750">
      <w:pPr>
        <w:numPr>
          <w:ilvl w:val="0"/>
          <w:numId w:val="6"/>
        </w:num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 Характеристическое сопротивление контура </w:t>
      </w:r>
      <w:r w:rsidRPr="00A934AB">
        <w:rPr>
          <w:rFonts w:ascii="Times New Roman" w:hAnsi="Times New Roman" w:cs="Times New Roman"/>
          <w:position w:val="-26"/>
          <w:sz w:val="28"/>
          <w:szCs w:val="28"/>
          <w:lang w:val="en-US"/>
        </w:rPr>
        <w:object w:dxaOrig="880" w:dyaOrig="700" w14:anchorId="30772F00">
          <v:shape id="_x0000_i1041" type="#_x0000_t75" style="width:44pt;height:35pt" o:ole="" fillcolor="window">
            <v:imagedata r:id="rId39" o:title=""/>
          </v:shape>
          <o:OLEObject Type="Embed" ProgID="Equation.3" ShapeID="_x0000_i1041" DrawAspect="Content" ObjectID="_1673879998" r:id="rId40"/>
        </w:object>
      </w:r>
    </w:p>
    <w:p w14:paraId="21DF0934" w14:textId="77777777" w:rsidR="007D2750" w:rsidRPr="00A934AB" w:rsidRDefault="007D2750" w:rsidP="007D275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6. Добротность контура </w:t>
      </w:r>
      <w:r w:rsidRPr="00A934A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934AB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460" w:dyaOrig="620" w14:anchorId="6752EF62">
          <v:shape id="_x0000_i1042" type="#_x0000_t75" style="width:23pt;height:31pt" o:ole="" fillcolor="window">
            <v:imagedata r:id="rId41" o:title=""/>
          </v:shape>
          <o:OLEObject Type="Embed" ProgID="Equation.3" ShapeID="_x0000_i1042" DrawAspect="Content" ObjectID="_1673879999" r:id="rId42"/>
        </w:object>
      </w:r>
    </w:p>
    <w:p w14:paraId="0470D13B" w14:textId="77777777" w:rsidR="007D2750" w:rsidRPr="00A934AB" w:rsidRDefault="007D2750" w:rsidP="007D275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7. Реактивное сопротивление левой ветви контура при резонансе             </w:t>
      </w:r>
    </w:p>
    <w:p w14:paraId="771786E4" w14:textId="77777777" w:rsidR="007D2750" w:rsidRPr="00A934AB" w:rsidRDefault="007D2750" w:rsidP="007D27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34AB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820" w:dyaOrig="680" w14:anchorId="73B68161">
          <v:shape id="_x0000_i1043" type="#_x0000_t75" style="width:91pt;height:34pt" o:ole="" fillcolor="window">
            <v:imagedata r:id="rId43" o:title=""/>
          </v:shape>
          <o:OLEObject Type="Embed" ProgID="Equation.3" ShapeID="_x0000_i1043" DrawAspect="Content" ObjectID="_1673880000" r:id="rId44"/>
        </w:object>
      </w:r>
      <w:r w:rsidRPr="00A934AB">
        <w:rPr>
          <w:rFonts w:ascii="Times New Roman" w:hAnsi="Times New Roman" w:cs="Times New Roman"/>
          <w:sz w:val="28"/>
          <w:szCs w:val="28"/>
        </w:rPr>
        <w:t xml:space="preserve">  , правой ветви </w:t>
      </w:r>
      <w:r w:rsidRPr="00A934AB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900" w:dyaOrig="680" w14:anchorId="3B8E4CF7">
          <v:shape id="_x0000_i1044" type="#_x0000_t75" style="width:95pt;height:34pt" o:ole="" fillcolor="window">
            <v:imagedata r:id="rId45" o:title=""/>
          </v:shape>
          <o:OLEObject Type="Embed" ProgID="Equation.3" ShapeID="_x0000_i1044" DrawAspect="Content" ObjectID="_1673880001" r:id="rId46"/>
        </w:object>
      </w:r>
    </w:p>
    <w:p w14:paraId="5C9EDD73" w14:textId="77777777" w:rsidR="007D2750" w:rsidRPr="00A934AB" w:rsidRDefault="007D2750" w:rsidP="007D275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934AB">
        <w:rPr>
          <w:rFonts w:ascii="Times New Roman" w:hAnsi="Times New Roman" w:cs="Times New Roman"/>
          <w:sz w:val="28"/>
          <w:szCs w:val="28"/>
        </w:rPr>
        <w:t>Резонансное  сопротивление</w:t>
      </w:r>
      <w:proofErr w:type="gramEnd"/>
      <w:r w:rsidRPr="00A934AB">
        <w:rPr>
          <w:rFonts w:ascii="Times New Roman" w:hAnsi="Times New Roman" w:cs="Times New Roman"/>
          <w:sz w:val="28"/>
          <w:szCs w:val="28"/>
        </w:rPr>
        <w:t xml:space="preserve"> контура </w:t>
      </w:r>
      <w:r w:rsidRPr="00A934AB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440" w:dyaOrig="660" w14:anchorId="5D2B7AC4">
          <v:shape id="_x0000_i1045" type="#_x0000_t75" style="width:1in;height:33pt" o:ole="" fillcolor="window">
            <v:imagedata r:id="rId47" o:title=""/>
          </v:shape>
          <o:OLEObject Type="Embed" ProgID="Equation.3" ShapeID="_x0000_i1045" DrawAspect="Content" ObjectID="_1673880002" r:id="rId48"/>
        </w:object>
      </w:r>
      <w:r w:rsidRPr="00A934AB">
        <w:rPr>
          <w:rFonts w:ascii="Times New Roman" w:hAnsi="Times New Roman" w:cs="Times New Roman"/>
          <w:sz w:val="28"/>
          <w:szCs w:val="28"/>
        </w:rPr>
        <w:t xml:space="preserve">  ,  </w:t>
      </w:r>
      <w:r w:rsidRPr="00A934AB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859" w:dyaOrig="380" w14:anchorId="6811A5A4">
          <v:shape id="_x0000_i1046" type="#_x0000_t75" style="width:43pt;height:19pt" o:ole="" fillcolor="window">
            <v:imagedata r:id="rId49" o:title=""/>
          </v:shape>
          <o:OLEObject Type="Embed" ProgID="Equation.3" ShapeID="_x0000_i1046" DrawAspect="Content" ObjectID="_1673880003" r:id="rId50"/>
        </w:object>
      </w:r>
      <w:r w:rsidRPr="00A934AB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14:paraId="55A27219" w14:textId="77777777" w:rsidR="007D2750" w:rsidRPr="00A934AB" w:rsidRDefault="007D2750" w:rsidP="007D27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9. Амплитуда тока питающей цепи </w:t>
      </w:r>
      <w:r w:rsidRPr="00A934AB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1300" w:dyaOrig="720" w14:anchorId="080C68C3">
          <v:shape id="_x0000_i1047" type="#_x0000_t75" style="width:65pt;height:36pt" o:ole="" fillcolor="window">
            <v:imagedata r:id="rId51" o:title=""/>
          </v:shape>
          <o:OLEObject Type="Embed" ProgID="Equation.3" ShapeID="_x0000_i1047" DrawAspect="Content" ObjectID="_1673880004" r:id="rId52"/>
        </w:object>
      </w:r>
    </w:p>
    <w:p w14:paraId="54000372" w14:textId="77777777" w:rsidR="007D2750" w:rsidRPr="00A934AB" w:rsidRDefault="007D2750" w:rsidP="007D27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lastRenderedPageBreak/>
        <w:t xml:space="preserve">10. Напряжение генератора (на зажимах 1 и 2 контура) </w:t>
      </w:r>
      <w:r w:rsidRPr="00A934AB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700" w:dyaOrig="360" w14:anchorId="5F1BAEB2">
          <v:shape id="_x0000_i1048" type="#_x0000_t75" style="width:85pt;height:18pt" o:ole="" fillcolor="window">
            <v:imagedata r:id="rId53" o:title=""/>
          </v:shape>
          <o:OLEObject Type="Embed" ProgID="Equation.3" ShapeID="_x0000_i1048" DrawAspect="Content" ObjectID="_1673880005" r:id="rId54"/>
        </w:object>
      </w:r>
    </w:p>
    <w:p w14:paraId="1F910881" w14:textId="77777777" w:rsidR="007D2750" w:rsidRPr="00A934AB" w:rsidRDefault="007D2750" w:rsidP="007D27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FFF968" w14:textId="77777777" w:rsidR="007D2750" w:rsidRPr="00A934AB" w:rsidRDefault="007D2750" w:rsidP="007D27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11. Амплитуда </w:t>
      </w:r>
      <w:proofErr w:type="gramStart"/>
      <w:r w:rsidRPr="00A934AB">
        <w:rPr>
          <w:rFonts w:ascii="Times New Roman" w:hAnsi="Times New Roman" w:cs="Times New Roman"/>
          <w:sz w:val="28"/>
          <w:szCs w:val="28"/>
        </w:rPr>
        <w:t>тока  контура</w:t>
      </w:r>
      <w:proofErr w:type="gramEnd"/>
      <w:r w:rsidRPr="00A934AB">
        <w:rPr>
          <w:rFonts w:ascii="Times New Roman" w:hAnsi="Times New Roman" w:cs="Times New Roman"/>
          <w:sz w:val="28"/>
          <w:szCs w:val="28"/>
        </w:rPr>
        <w:t xml:space="preserve">  </w:t>
      </w:r>
      <w:r w:rsidRPr="00A934AB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2500" w:dyaOrig="760" w14:anchorId="4409C2CC">
          <v:shape id="_x0000_i1049" type="#_x0000_t75" style="width:125pt;height:38pt" o:ole="" fillcolor="window">
            <v:imagedata r:id="rId55" o:title=""/>
          </v:shape>
          <o:OLEObject Type="Embed" ProgID="Equation.3" ShapeID="_x0000_i1049" DrawAspect="Content" ObjectID="_1673880006" r:id="rId56"/>
        </w:object>
      </w:r>
      <w:r w:rsidRPr="00A934AB">
        <w:rPr>
          <w:rFonts w:ascii="Times New Roman" w:hAnsi="Times New Roman" w:cs="Times New Roman"/>
          <w:sz w:val="28"/>
          <w:szCs w:val="28"/>
        </w:rPr>
        <w:t xml:space="preserve">;      </w:t>
      </w:r>
      <w:r w:rsidRPr="00A934AB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100" w:dyaOrig="360" w14:anchorId="4582E7AC">
          <v:shape id="_x0000_i1050" type="#_x0000_t75" style="width:55pt;height:18pt" o:ole="" fillcolor="window">
            <v:imagedata r:id="rId57" o:title=""/>
          </v:shape>
          <o:OLEObject Type="Embed" ProgID="Equation.3" ShapeID="_x0000_i1050" DrawAspect="Content" ObjectID="_1673880007" r:id="rId58"/>
        </w:object>
      </w:r>
    </w:p>
    <w:p w14:paraId="0C0FDBA2" w14:textId="77777777" w:rsidR="007D2750" w:rsidRPr="00A934AB" w:rsidRDefault="007D2750" w:rsidP="007D2750">
      <w:pPr>
        <w:ind w:right="6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12. Эквивалентная добротность контура с учетом шунтирования его внутренним сопротивлением </w:t>
      </w:r>
      <w:r w:rsidRPr="00A934AB">
        <w:rPr>
          <w:rFonts w:ascii="Times New Roman" w:hAnsi="Times New Roman" w:cs="Times New Roman"/>
          <w:position w:val="-12"/>
          <w:sz w:val="28"/>
          <w:szCs w:val="28"/>
        </w:rPr>
        <w:object w:dxaOrig="260" w:dyaOrig="360" w14:anchorId="49FE89F9">
          <v:shape id="_x0000_i1051" type="#_x0000_t75" style="width:13pt;height:18pt" o:ole="">
            <v:imagedata r:id="rId59" o:title=""/>
          </v:shape>
          <o:OLEObject Type="Embed" ProgID="Equation.3" ShapeID="_x0000_i1051" DrawAspect="Content" ObjectID="_1673880008" r:id="rId60"/>
        </w:object>
      </w:r>
      <w:r w:rsidRPr="00A934AB">
        <w:rPr>
          <w:rFonts w:ascii="Times New Roman" w:hAnsi="Times New Roman" w:cs="Times New Roman"/>
          <w:sz w:val="28"/>
          <w:szCs w:val="28"/>
        </w:rPr>
        <w:t xml:space="preserve">будет </w:t>
      </w:r>
    </w:p>
    <w:p w14:paraId="576988F4" w14:textId="77777777" w:rsidR="007D2750" w:rsidRPr="00A934AB" w:rsidRDefault="007D2750" w:rsidP="007D27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934AB">
        <w:rPr>
          <w:rFonts w:ascii="Times New Roman" w:hAnsi="Times New Roman" w:cs="Times New Roman"/>
          <w:position w:val="-12"/>
          <w:sz w:val="28"/>
          <w:szCs w:val="28"/>
        </w:rPr>
        <w:object w:dxaOrig="300" w:dyaOrig="360" w14:anchorId="45000327">
          <v:shape id="_x0000_i1052" type="#_x0000_t75" style="width:15pt;height:18pt" o:ole="">
            <v:imagedata r:id="rId61" o:title=""/>
          </v:shape>
          <o:OLEObject Type="Embed" ProgID="Equation.3" ShapeID="_x0000_i1052" DrawAspect="Content" ObjectID="_1673880009" r:id="rId62"/>
        </w:object>
      </w:r>
      <w:r w:rsidRPr="00A934AB">
        <w:rPr>
          <w:rFonts w:ascii="Times New Roman" w:hAnsi="Times New Roman" w:cs="Times New Roman"/>
          <w:sz w:val="28"/>
          <w:szCs w:val="28"/>
        </w:rPr>
        <w:t>=</w:t>
      </w:r>
      <w:r w:rsidRPr="00A934AB">
        <w:rPr>
          <w:rFonts w:ascii="Times New Roman" w:hAnsi="Times New Roman" w:cs="Times New Roman"/>
          <w:position w:val="-66"/>
          <w:sz w:val="28"/>
          <w:szCs w:val="28"/>
          <w:lang w:val="en-US"/>
        </w:rPr>
        <w:object w:dxaOrig="760" w:dyaOrig="1040" w14:anchorId="2C85C603">
          <v:shape id="_x0000_i1053" type="#_x0000_t75" style="width:38pt;height:52pt" o:ole="" fillcolor="window">
            <v:imagedata r:id="rId63" o:title=""/>
          </v:shape>
          <o:OLEObject Type="Embed" ProgID="Equation.3" ShapeID="_x0000_i1053" DrawAspect="Content" ObjectID="_1673880010" r:id="rId64"/>
        </w:object>
      </w:r>
    </w:p>
    <w:p w14:paraId="06B7CDD7" w14:textId="77777777" w:rsidR="007D2750" w:rsidRPr="00A934AB" w:rsidRDefault="007D2750" w:rsidP="007D2750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>13. Модуль коэффициента передачи напряжения контура при резонансе</w:t>
      </w:r>
    </w:p>
    <w:p w14:paraId="5460525F" w14:textId="77777777" w:rsidR="007D2750" w:rsidRPr="00A934AB" w:rsidRDefault="007D2750" w:rsidP="007D2750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934AB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480" w:dyaOrig="720" w14:anchorId="230A2893">
          <v:shape id="_x0000_i1054" type="#_x0000_t75" style="width:74pt;height:36pt" o:ole="" fillcolor="window">
            <v:imagedata r:id="rId65" o:title=""/>
          </v:shape>
          <o:OLEObject Type="Embed" ProgID="Equation.3" ShapeID="_x0000_i1054" DrawAspect="Content" ObjectID="_1673880011" r:id="rId66"/>
        </w:object>
      </w:r>
      <w:r w:rsidRPr="00A934AB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14:paraId="0E44F93B" w14:textId="77777777" w:rsidR="007D2750" w:rsidRPr="00A934AB" w:rsidRDefault="007D2750" w:rsidP="007D27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>14. Полоса пропускания параллельного контура</w:t>
      </w:r>
    </w:p>
    <w:p w14:paraId="071A036F" w14:textId="77777777" w:rsidR="007D2750" w:rsidRPr="00A934AB" w:rsidRDefault="007D2750" w:rsidP="007D27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934AB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2420" w:dyaOrig="720" w14:anchorId="57C34DD1">
          <v:shape id="_x0000_i1055" type="#_x0000_t75" style="width:121pt;height:36pt" o:ole="" fillcolor="window">
            <v:imagedata r:id="rId67" o:title=""/>
          </v:shape>
          <o:OLEObject Type="Embed" ProgID="Equation.3" ShapeID="_x0000_i1055" DrawAspect="Content" ObjectID="_1673880012" r:id="rId68"/>
        </w:object>
      </w:r>
      <w:r w:rsidRPr="00A934A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0C02793E" w14:textId="77777777" w:rsidR="007D2750" w:rsidRPr="00A934AB" w:rsidRDefault="007D2750" w:rsidP="007D2750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5F1F0AD" w14:textId="77777777" w:rsidR="007D2750" w:rsidRPr="00A934AB" w:rsidRDefault="007D2750" w:rsidP="007D2750">
      <w:pPr>
        <w:pStyle w:val="a8"/>
        <w:ind w:firstLine="567"/>
        <w:jc w:val="both"/>
        <w:rPr>
          <w:sz w:val="28"/>
          <w:szCs w:val="28"/>
        </w:rPr>
      </w:pPr>
      <w:r w:rsidRPr="00A934AB">
        <w:rPr>
          <w:sz w:val="28"/>
          <w:szCs w:val="28"/>
        </w:rPr>
        <w:t xml:space="preserve">15. Модуль коэффициента передачи напряжения параллельного контура при </w:t>
      </w:r>
      <w:proofErr w:type="gramStart"/>
      <w:r w:rsidRPr="00A934AB">
        <w:rPr>
          <w:sz w:val="28"/>
          <w:szCs w:val="28"/>
        </w:rPr>
        <w:t xml:space="preserve">обобщенной  </w:t>
      </w:r>
      <w:proofErr w:type="spellStart"/>
      <w:r w:rsidRPr="00A934AB">
        <w:rPr>
          <w:sz w:val="28"/>
          <w:szCs w:val="28"/>
        </w:rPr>
        <w:t>расстройке</w:t>
      </w:r>
      <w:proofErr w:type="spellEnd"/>
      <w:proofErr w:type="gramEnd"/>
    </w:p>
    <w:p w14:paraId="3DAAFCAE" w14:textId="77777777" w:rsidR="007D2750" w:rsidRPr="00A934AB" w:rsidRDefault="007D2750" w:rsidP="007D27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934AB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499" w:dyaOrig="360" w14:anchorId="7A8D3086">
          <v:shape id="_x0000_i1056" type="#_x0000_t75" style="width:25pt;height:18pt" o:ole="" fillcolor="window">
            <v:imagedata r:id="rId69" o:title=""/>
          </v:shape>
          <o:OLEObject Type="Embed" ProgID="Equation.3" ShapeID="_x0000_i1056" DrawAspect="Content" ObjectID="_1673880013" r:id="rId70"/>
        </w:object>
      </w:r>
      <w:r w:rsidRPr="00A934A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934AB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A934AB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499" w:dyaOrig="680" w14:anchorId="158B9093">
          <v:shape id="_x0000_i1057" type="#_x0000_t75" style="width:25pt;height:34pt" o:ole="" fillcolor="window">
            <v:imagedata r:id="rId71" o:title=""/>
          </v:shape>
          <o:OLEObject Type="Embed" ProgID="Equation.3" ShapeID="_x0000_i1057" DrawAspect="Content" ObjectID="_1673880014" r:id="rId72"/>
        </w:object>
      </w:r>
      <w:r w:rsidRPr="00A934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934AB">
        <w:rPr>
          <w:rFonts w:ascii="Times New Roman" w:hAnsi="Times New Roman" w:cs="Times New Roman"/>
          <w:position w:val="-38"/>
          <w:sz w:val="28"/>
          <w:szCs w:val="28"/>
          <w:lang w:val="en-US"/>
        </w:rPr>
        <w:object w:dxaOrig="1300" w:dyaOrig="780" w14:anchorId="26360FAD">
          <v:shape id="_x0000_i1058" type="#_x0000_t75" style="width:65pt;height:39pt" o:ole="" fillcolor="window">
            <v:imagedata r:id="rId73" o:title=""/>
          </v:shape>
          <o:OLEObject Type="Embed" ProgID="Equation.3" ShapeID="_x0000_i1058" DrawAspect="Content" ObjectID="_1673880015" r:id="rId74"/>
        </w:object>
      </w:r>
    </w:p>
    <w:p w14:paraId="63AC8543" w14:textId="77777777" w:rsidR="007D2750" w:rsidRPr="00A934AB" w:rsidRDefault="007D2750" w:rsidP="007D275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>Амплитудно-частотную характеристику (</w:t>
      </w:r>
      <w:proofErr w:type="gramStart"/>
      <w:r w:rsidRPr="00A934AB">
        <w:rPr>
          <w:rFonts w:ascii="Times New Roman" w:hAnsi="Times New Roman" w:cs="Times New Roman"/>
          <w:sz w:val="28"/>
          <w:szCs w:val="28"/>
        </w:rPr>
        <w:t>АЧХ)  контура</w:t>
      </w:r>
      <w:proofErr w:type="gramEnd"/>
      <w:r w:rsidRPr="00A934AB">
        <w:rPr>
          <w:rFonts w:ascii="Times New Roman" w:hAnsi="Times New Roman" w:cs="Times New Roman"/>
          <w:sz w:val="28"/>
          <w:szCs w:val="28"/>
        </w:rPr>
        <w:t xml:space="preserve"> построить по формуле </w:t>
      </w:r>
    </w:p>
    <w:p w14:paraId="6C814450" w14:textId="77777777" w:rsidR="007D2750" w:rsidRPr="00A934AB" w:rsidRDefault="007D2750" w:rsidP="007D27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934AB">
        <w:rPr>
          <w:rFonts w:ascii="Times New Roman" w:hAnsi="Times New Roman" w:cs="Times New Roman"/>
          <w:position w:val="-38"/>
          <w:sz w:val="28"/>
          <w:szCs w:val="28"/>
          <w:lang w:val="en-US"/>
        </w:rPr>
        <w:object w:dxaOrig="1640" w:dyaOrig="760" w14:anchorId="03042323">
          <v:shape id="_x0000_i1059" type="#_x0000_t75" style="width:82pt;height:38pt" o:ole="" fillcolor="window">
            <v:imagedata r:id="rId75" o:title=""/>
          </v:shape>
          <o:OLEObject Type="Embed" ProgID="Equation.3" ShapeID="_x0000_i1059" DrawAspect="Content" ObjectID="_1673880016" r:id="rId76"/>
        </w:object>
      </w:r>
    </w:p>
    <w:p w14:paraId="36269D43" w14:textId="77777777" w:rsidR="007D2750" w:rsidRPr="00A934AB" w:rsidRDefault="007D2750" w:rsidP="007D275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4AB">
        <w:rPr>
          <w:rFonts w:ascii="Times New Roman" w:hAnsi="Times New Roman" w:cs="Times New Roman"/>
          <w:sz w:val="28"/>
          <w:szCs w:val="28"/>
        </w:rPr>
        <w:t>Фазо</w:t>
      </w:r>
      <w:proofErr w:type="spellEnd"/>
      <w:r w:rsidRPr="00A934AB">
        <w:rPr>
          <w:rFonts w:ascii="Times New Roman" w:hAnsi="Times New Roman" w:cs="Times New Roman"/>
          <w:sz w:val="28"/>
          <w:szCs w:val="28"/>
        </w:rPr>
        <w:t>-частотную характеристику (</w:t>
      </w:r>
      <w:proofErr w:type="gramStart"/>
      <w:r w:rsidRPr="00A934AB">
        <w:rPr>
          <w:rFonts w:ascii="Times New Roman" w:hAnsi="Times New Roman" w:cs="Times New Roman"/>
          <w:sz w:val="28"/>
          <w:szCs w:val="28"/>
        </w:rPr>
        <w:t>ФЧХ)  контура</w:t>
      </w:r>
      <w:proofErr w:type="gramEnd"/>
      <w:r w:rsidRPr="00A934AB">
        <w:rPr>
          <w:rFonts w:ascii="Times New Roman" w:hAnsi="Times New Roman" w:cs="Times New Roman"/>
          <w:sz w:val="28"/>
          <w:szCs w:val="28"/>
        </w:rPr>
        <w:t xml:space="preserve"> построить по формуле                 </w:t>
      </w:r>
    </w:p>
    <w:p w14:paraId="026BD1E9" w14:textId="77777777" w:rsidR="007D2750" w:rsidRPr="00A934AB" w:rsidRDefault="007D2750" w:rsidP="007D27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934AB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719" w:dyaOrig="360" w14:anchorId="50C4AD89">
          <v:shape id="_x0000_i1060" type="#_x0000_t75" style="width:86pt;height:18pt" o:ole="" fillcolor="window">
            <v:imagedata r:id="rId77" o:title=""/>
          </v:shape>
          <o:OLEObject Type="Embed" ProgID="Equation.3" ShapeID="_x0000_i1060" DrawAspect="Content" ObjectID="_1673880017" r:id="rId78"/>
        </w:object>
      </w:r>
      <w:r w:rsidRPr="00A934AB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D607E74" w14:textId="77777777" w:rsidR="007D2750" w:rsidRPr="00A934AB" w:rsidRDefault="007D2750" w:rsidP="007D27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   Значения </w:t>
      </w:r>
      <w:r w:rsidRPr="00A934AB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279" w:dyaOrig="360" w14:anchorId="244246FA">
          <v:shape id="_x0000_i1061" type="#_x0000_t75" style="width:14pt;height:18pt" o:ole="" fillcolor="window">
            <v:imagedata r:id="rId79" o:title=""/>
          </v:shape>
          <o:OLEObject Type="Embed" ProgID="Equation.3" ShapeID="_x0000_i1061" DrawAspect="Content" ObjectID="_1673880018" r:id="rId80"/>
        </w:object>
      </w:r>
      <w:r w:rsidRPr="00A934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34AB">
        <w:rPr>
          <w:rFonts w:ascii="Times New Roman" w:hAnsi="Times New Roman" w:cs="Times New Roman"/>
          <w:sz w:val="28"/>
          <w:szCs w:val="28"/>
        </w:rPr>
        <w:t>взять равными –3, -2, -1, 0, +1, +2, +3.</w:t>
      </w:r>
    </w:p>
    <w:p w14:paraId="79E02BCA" w14:textId="77777777" w:rsidR="007D2750" w:rsidRPr="00A934AB" w:rsidRDefault="007D2750" w:rsidP="007D27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   Вид АЧХ и ФЧХ представлена на рис.1.1 и 1.2.</w:t>
      </w:r>
    </w:p>
    <w:p w14:paraId="27FCDAB2" w14:textId="77777777" w:rsidR="007D2750" w:rsidRPr="00A934AB" w:rsidRDefault="007D2750" w:rsidP="007D2750">
      <w:pPr>
        <w:ind w:firstLine="567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14:paraId="2A5EB150" w14:textId="77777777" w:rsidR="007D2750" w:rsidRPr="00A934AB" w:rsidRDefault="007D2750" w:rsidP="007D2750">
      <w:pPr>
        <w:ind w:firstLine="567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14:paraId="0DC50AF4" w14:textId="512A4C65" w:rsidR="007D2750" w:rsidRPr="00A934AB" w:rsidRDefault="007D2750" w:rsidP="007D2750">
      <w:pPr>
        <w:ind w:firstLine="567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A934AB">
        <w:rPr>
          <w:rFonts w:ascii="Times New Roman" w:hAnsi="Times New Roman" w:cs="Times New Roman"/>
          <w:noProof/>
          <w:snapToGrid w:val="0"/>
          <w:sz w:val="28"/>
          <w:szCs w:val="28"/>
        </w:rPr>
        <w:lastRenderedPageBreak/>
        <w:drawing>
          <wp:inline distT="0" distB="0" distL="0" distR="0" wp14:anchorId="1DA9A603" wp14:editId="5591B06E">
            <wp:extent cx="1993900" cy="1498600"/>
            <wp:effectExtent l="0" t="0" r="635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989" b="4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1F1A7" w14:textId="77777777" w:rsidR="007D2750" w:rsidRPr="00A934AB" w:rsidRDefault="007D2750" w:rsidP="007D2750">
      <w:pPr>
        <w:ind w:firstLine="567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14:paraId="0BE08AA8" w14:textId="77777777" w:rsidR="007D2750" w:rsidRPr="00A934AB" w:rsidRDefault="007D2750" w:rsidP="007D2750">
      <w:pPr>
        <w:ind w:firstLine="567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A934AB">
        <w:rPr>
          <w:rFonts w:ascii="Times New Roman" w:hAnsi="Times New Roman" w:cs="Times New Roman"/>
          <w:snapToGrid w:val="0"/>
          <w:sz w:val="28"/>
          <w:szCs w:val="28"/>
        </w:rPr>
        <w:t>Рисунок 1.1 – АЧХ контура</w:t>
      </w:r>
    </w:p>
    <w:p w14:paraId="40341397" w14:textId="77777777" w:rsidR="007D2750" w:rsidRPr="00A934AB" w:rsidRDefault="007D2750" w:rsidP="007D2750">
      <w:pPr>
        <w:ind w:firstLine="567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14:paraId="28E0696A" w14:textId="31E72496" w:rsidR="007D2750" w:rsidRPr="00A934AB" w:rsidRDefault="007D2750" w:rsidP="007D2750">
      <w:pPr>
        <w:ind w:firstLine="567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A934AB">
        <w:rPr>
          <w:rFonts w:ascii="Times New Roman" w:hAnsi="Times New Roman" w:cs="Times New Roman"/>
          <w:noProof/>
          <w:snapToGrid w:val="0"/>
          <w:sz w:val="28"/>
          <w:szCs w:val="28"/>
        </w:rPr>
        <w:drawing>
          <wp:inline distT="0" distB="0" distL="0" distR="0" wp14:anchorId="1052759E" wp14:editId="6DB0C7A0">
            <wp:extent cx="2844800" cy="199390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8CE04" w14:textId="77777777" w:rsidR="007D2750" w:rsidRPr="00A934AB" w:rsidRDefault="007D2750" w:rsidP="007D2750">
      <w:pPr>
        <w:ind w:firstLine="567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A934AB">
        <w:rPr>
          <w:rFonts w:ascii="Times New Roman" w:hAnsi="Times New Roman" w:cs="Times New Roman"/>
          <w:snapToGrid w:val="0"/>
          <w:sz w:val="28"/>
          <w:szCs w:val="28"/>
        </w:rPr>
        <w:t>Рисунок 1.2 – ФЧХ контура</w:t>
      </w:r>
    </w:p>
    <w:p w14:paraId="5244465F" w14:textId="77777777" w:rsidR="007D2750" w:rsidRPr="00A934AB" w:rsidRDefault="007D2750" w:rsidP="007D2750">
      <w:pPr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204C78F7" w14:textId="77777777" w:rsidR="007D2750" w:rsidRPr="00A934AB" w:rsidRDefault="007D2750" w:rsidP="007D27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Векторные диаграммы для токов в питающей цепи и контуре построить по результатам расчетов, примерный вид этих диаграмм показан на рис.1.3.  </w:t>
      </w:r>
    </w:p>
    <w:p w14:paraId="30C95607" w14:textId="77777777" w:rsidR="007D2750" w:rsidRPr="00A934AB" w:rsidRDefault="007D2750" w:rsidP="007D27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A934AB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40" w:dyaOrig="360" w14:anchorId="4676EE89">
          <v:shape id="_x0000_i1064" type="#_x0000_t75" style="width:17pt;height:18pt" o:ole="" fillcolor="window">
            <v:imagedata r:id="rId83" o:title=""/>
          </v:shape>
          <o:OLEObject Type="Embed" ProgID="Equation.3" ShapeID="_x0000_i1064" DrawAspect="Content" ObjectID="_1673880019" r:id="rId84"/>
        </w:object>
      </w:r>
      <w:r w:rsidRPr="00A934AB">
        <w:rPr>
          <w:rFonts w:ascii="Times New Roman" w:hAnsi="Times New Roman" w:cs="Times New Roman"/>
          <w:sz w:val="28"/>
          <w:szCs w:val="28"/>
        </w:rPr>
        <w:t xml:space="preserve">, </w:t>
      </w:r>
      <w:r w:rsidRPr="00A934AB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260" w:dyaOrig="340" w14:anchorId="5BA9EA30">
          <v:shape id="_x0000_i1065" type="#_x0000_t75" style="width:13pt;height:17pt" o:ole="" fillcolor="window">
            <v:imagedata r:id="rId9" o:title=""/>
          </v:shape>
          <o:OLEObject Type="Embed" ProgID="Equation.3" ShapeID="_x0000_i1065" DrawAspect="Content" ObjectID="_1673880020" r:id="rId85"/>
        </w:object>
      </w:r>
      <w:r w:rsidRPr="00A934AB">
        <w:rPr>
          <w:rFonts w:ascii="Times New Roman" w:hAnsi="Times New Roman" w:cs="Times New Roman"/>
          <w:sz w:val="28"/>
          <w:szCs w:val="28"/>
        </w:rPr>
        <w:t xml:space="preserve">, </w:t>
      </w:r>
      <w:r w:rsidRPr="00A934AB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00" w:dyaOrig="340" w14:anchorId="208A2D46">
          <v:shape id="_x0000_i1066" type="#_x0000_t75" style="width:15pt;height:17pt" o:ole="" fillcolor="window">
            <v:imagedata r:id="rId11" o:title=""/>
          </v:shape>
          <o:OLEObject Type="Embed" ProgID="Equation.3" ShapeID="_x0000_i1066" DrawAspect="Content" ObjectID="_1673880021" r:id="rId86"/>
        </w:object>
      </w:r>
      <w:r w:rsidRPr="00A934AB">
        <w:rPr>
          <w:rFonts w:ascii="Times New Roman" w:hAnsi="Times New Roman" w:cs="Times New Roman"/>
          <w:sz w:val="28"/>
          <w:szCs w:val="28"/>
        </w:rPr>
        <w:t xml:space="preserve">, </w:t>
      </w:r>
      <w:r w:rsidRPr="00A934AB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200" w:dyaOrig="340" w14:anchorId="6FF7973D">
          <v:shape id="_x0000_i1067" type="#_x0000_t75" style="width:10pt;height:17pt" o:ole="" fillcolor="window">
            <v:imagedata r:id="rId13" o:title=""/>
          </v:shape>
          <o:OLEObject Type="Embed" ProgID="Equation.3" ShapeID="_x0000_i1067" DrawAspect="Content" ObjectID="_1673880022" r:id="rId87"/>
        </w:object>
      </w:r>
      <w:r w:rsidRPr="00A934AB">
        <w:rPr>
          <w:rFonts w:ascii="Times New Roman" w:hAnsi="Times New Roman" w:cs="Times New Roman"/>
          <w:sz w:val="28"/>
          <w:szCs w:val="28"/>
        </w:rPr>
        <w:t xml:space="preserve">, </w:t>
      </w:r>
      <w:r w:rsidRPr="00A934AB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00" w:dyaOrig="340" w14:anchorId="087203F0">
          <v:shape id="_x0000_i1068" type="#_x0000_t75" style="width:15pt;height:17pt" o:ole="" fillcolor="window">
            <v:imagedata r:id="rId15" o:title=""/>
          </v:shape>
          <o:OLEObject Type="Embed" ProgID="Equation.3" ShapeID="_x0000_i1068" DrawAspect="Content" ObjectID="_1673880023" r:id="rId88"/>
        </w:object>
      </w:r>
      <w:r w:rsidRPr="00A934AB">
        <w:rPr>
          <w:rFonts w:ascii="Times New Roman" w:hAnsi="Times New Roman" w:cs="Times New Roman"/>
          <w:sz w:val="28"/>
          <w:szCs w:val="28"/>
        </w:rPr>
        <w:t xml:space="preserve">, </w:t>
      </w:r>
      <w:r w:rsidRPr="00A934AB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20" w:dyaOrig="340" w14:anchorId="190DBC92">
          <v:shape id="_x0000_i1069" type="#_x0000_t75" style="width:16pt;height:17pt" o:ole="" fillcolor="window">
            <v:imagedata r:id="rId17" o:title=""/>
          </v:shape>
          <o:OLEObject Type="Embed" ProgID="Equation.3" ShapeID="_x0000_i1069" DrawAspect="Content" ObjectID="_1673880024" r:id="rId89"/>
        </w:object>
      </w:r>
      <w:r w:rsidRPr="00A934AB">
        <w:rPr>
          <w:rFonts w:ascii="Times New Roman" w:hAnsi="Times New Roman" w:cs="Times New Roman"/>
          <w:sz w:val="28"/>
          <w:szCs w:val="28"/>
        </w:rPr>
        <w:t xml:space="preserve">, </w:t>
      </w:r>
      <w:r w:rsidRPr="00A934AB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240" w:dyaOrig="340" w14:anchorId="3F07F139">
          <v:shape id="_x0000_i1070" type="#_x0000_t75" style="width:12pt;height:17pt" o:ole="" fillcolor="window">
            <v:imagedata r:id="rId19" o:title=""/>
          </v:shape>
          <o:OLEObject Type="Embed" ProgID="Equation.3" ShapeID="_x0000_i1070" DrawAspect="Content" ObjectID="_1673880025" r:id="rId90"/>
        </w:object>
      </w:r>
      <w:r w:rsidRPr="00A934AB">
        <w:rPr>
          <w:rFonts w:ascii="Times New Roman" w:hAnsi="Times New Roman" w:cs="Times New Roman"/>
          <w:sz w:val="28"/>
          <w:szCs w:val="28"/>
        </w:rPr>
        <w:t xml:space="preserve"> взять из табл.1.1</w:t>
      </w:r>
    </w:p>
    <w:p w14:paraId="36F60A28" w14:textId="77777777" w:rsidR="007D2750" w:rsidRPr="00A934AB" w:rsidRDefault="007D2750" w:rsidP="007D27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F0828A" w14:textId="1B40D198" w:rsidR="007D2750" w:rsidRPr="00A934AB" w:rsidRDefault="007D2750" w:rsidP="007D2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BDFCC9" wp14:editId="246A40B3">
            <wp:extent cx="3898900" cy="198120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CB217" w14:textId="77777777" w:rsidR="007D2750" w:rsidRPr="00A934AB" w:rsidRDefault="007D2750" w:rsidP="007D2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>Рисунок 1.3 – Векторные диаграммы для токов в питающей цепи и контуре</w:t>
      </w:r>
    </w:p>
    <w:p w14:paraId="47D8DA8C" w14:textId="77777777" w:rsidR="007D2750" w:rsidRPr="00A934AB" w:rsidRDefault="007D2750" w:rsidP="007D27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44FD8E" w14:textId="77777777" w:rsidR="007D2750" w:rsidRPr="00A934AB" w:rsidRDefault="007D2750" w:rsidP="007D27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>Таблица 1.1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872"/>
        <w:gridCol w:w="873"/>
        <w:gridCol w:w="873"/>
        <w:gridCol w:w="872"/>
        <w:gridCol w:w="873"/>
        <w:gridCol w:w="873"/>
        <w:gridCol w:w="872"/>
        <w:gridCol w:w="873"/>
        <w:gridCol w:w="873"/>
        <w:gridCol w:w="873"/>
      </w:tblGrid>
      <w:tr w:rsidR="007D2750" w:rsidRPr="00A934AB" w14:paraId="5B3617D7" w14:textId="77777777" w:rsidTr="00851A04"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02DF1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872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F4BF8" w14:textId="77777777" w:rsidR="007D2750" w:rsidRPr="00A934AB" w:rsidRDefault="007D2750" w:rsidP="00851A0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7D0245A0" w14:textId="77777777" w:rsidR="007D2750" w:rsidRPr="00A934AB" w:rsidRDefault="007D2750" w:rsidP="00851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b/>
                <w:sz w:val="28"/>
                <w:szCs w:val="28"/>
              </w:rPr>
              <w:t>Последняя цифра шифра студента</w:t>
            </w:r>
          </w:p>
        </w:tc>
      </w:tr>
      <w:tr w:rsidR="007D2750" w:rsidRPr="00A934AB" w14:paraId="0B912687" w14:textId="77777777" w:rsidTr="00851A04"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71BD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494F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39E3" w14:textId="77777777" w:rsidR="007D2750" w:rsidRPr="00A934AB" w:rsidRDefault="007D2750" w:rsidP="00851A04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794E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75E2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430F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55C4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0655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EBAF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5558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D05D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D2750" w:rsidRPr="00A934AB" w14:paraId="18B3D989" w14:textId="77777777" w:rsidTr="00851A04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B8FF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340" w:dyaOrig="360" w14:anchorId="49978622">
                <v:shape id="_x0000_i1072" type="#_x0000_t75" style="width:17pt;height:18pt" o:ole="" fillcolor="window">
                  <v:imagedata r:id="rId83" o:title=""/>
                </v:shape>
                <o:OLEObject Type="Embed" ProgID="Equation.3" ShapeID="_x0000_i1072" DrawAspect="Content" ObjectID="_1673880026" r:id="rId92"/>
              </w:object>
            </w:r>
            <w:r w:rsidRPr="00A93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B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F210" w14:textId="77777777" w:rsidR="007D2750" w:rsidRPr="00A934AB" w:rsidRDefault="007D2750" w:rsidP="00851A04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5171" w14:textId="77777777" w:rsidR="007D2750" w:rsidRPr="00A934AB" w:rsidRDefault="007D2750" w:rsidP="00851A04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18D1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EFAD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B34F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DA75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7E9E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2B25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09AD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0685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D2750" w:rsidRPr="00A934AB" w14:paraId="2336CD30" w14:textId="77777777" w:rsidTr="00851A04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1F9B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</w:t>
            </w: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, кОм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580B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9CED" w14:textId="77777777" w:rsidR="007D2750" w:rsidRPr="00A934AB" w:rsidRDefault="007D2750" w:rsidP="00851A04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FE8C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2184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AAEE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4E77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B8C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AE7D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C928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AB8B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D2750" w:rsidRPr="00A934AB" w14:paraId="43BEF165" w14:textId="77777777" w:rsidTr="00851A04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6E2D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260" w:dyaOrig="340" w14:anchorId="55019B65">
                <v:shape id="_x0000_i1073" type="#_x0000_t75" style="width:13pt;height:17pt" o:ole="" fillcolor="window">
                  <v:imagedata r:id="rId9" o:title=""/>
                </v:shape>
                <o:OLEObject Type="Embed" ProgID="Equation.3" ShapeID="_x0000_i1073" DrawAspect="Content" ObjectID="_1673880027" r:id="rId93"/>
              </w:object>
            </w:r>
            <w:r w:rsidRPr="00A93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мкГн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6F9D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CDE1" w14:textId="77777777" w:rsidR="007D2750" w:rsidRPr="00A934AB" w:rsidRDefault="007D2750" w:rsidP="00851A04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DD52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6F8E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491E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D606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5AA6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9488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F38E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79BC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D2750" w:rsidRPr="00A934AB" w14:paraId="0BDDD13F" w14:textId="77777777" w:rsidTr="00851A04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9034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300" w:dyaOrig="340" w14:anchorId="39B351C0">
                <v:shape id="_x0000_i1074" type="#_x0000_t75" style="width:15pt;height:17pt" o:ole="" fillcolor="window">
                  <v:imagedata r:id="rId11" o:title=""/>
                </v:shape>
                <o:OLEObject Type="Embed" ProgID="Equation.3" ShapeID="_x0000_i1074" DrawAspect="Content" ObjectID="_1673880028" r:id="rId94"/>
              </w:object>
            </w: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, пФ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CC92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C0EC" w14:textId="77777777" w:rsidR="007D2750" w:rsidRPr="00A934AB" w:rsidRDefault="007D2750" w:rsidP="00851A04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0D4E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2E92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6A95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C445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8BB8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E6F6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5265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BD29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D2750" w:rsidRPr="00A934AB" w14:paraId="049A5EFD" w14:textId="77777777" w:rsidTr="00851A04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2165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200" w:dyaOrig="340" w14:anchorId="2F540758">
                <v:shape id="_x0000_i1075" type="#_x0000_t75" style="width:10pt;height:17pt" o:ole="" fillcolor="window">
                  <v:imagedata r:id="rId13" o:title=""/>
                </v:shape>
                <o:OLEObject Type="Embed" ProgID="Equation.3" ShapeID="_x0000_i1075" DrawAspect="Content" ObjectID="_1673880029" r:id="rId95"/>
              </w:object>
            </w:r>
            <w:r w:rsidRPr="00A93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12C8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5C7E" w14:textId="77777777" w:rsidR="007D2750" w:rsidRPr="00A934AB" w:rsidRDefault="007D2750" w:rsidP="00851A04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45CF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EF97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16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EB62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DA95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40A6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F4D4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2F4C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2750" w:rsidRPr="00A934AB" w14:paraId="1CEED713" w14:textId="77777777" w:rsidTr="00851A04"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AC470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8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BCD4" w14:textId="77777777" w:rsidR="007D2750" w:rsidRPr="00A934AB" w:rsidRDefault="007D2750" w:rsidP="00851A04">
            <w:pPr>
              <w:pStyle w:val="4"/>
              <w:jc w:val="center"/>
            </w:pPr>
            <w:r w:rsidRPr="00A934AB">
              <w:t>Предпоследняя цифра шифра студента</w:t>
            </w:r>
          </w:p>
        </w:tc>
      </w:tr>
      <w:tr w:rsidR="007D2750" w:rsidRPr="00A934AB" w14:paraId="00ED36C5" w14:textId="77777777" w:rsidTr="00851A04"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C760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6EB0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3458" w14:textId="77777777" w:rsidR="007D2750" w:rsidRPr="00A934AB" w:rsidRDefault="007D2750" w:rsidP="00851A04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0F13" w14:textId="77777777" w:rsidR="007D2750" w:rsidRPr="00A934AB" w:rsidRDefault="007D2750" w:rsidP="00851A04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3687" w14:textId="77777777" w:rsidR="007D2750" w:rsidRPr="00A934AB" w:rsidRDefault="007D2750" w:rsidP="00851A04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9EBA" w14:textId="77777777" w:rsidR="007D2750" w:rsidRPr="00A934AB" w:rsidRDefault="007D2750" w:rsidP="00851A04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1C8F" w14:textId="77777777" w:rsidR="007D2750" w:rsidRPr="00A934AB" w:rsidRDefault="007D2750" w:rsidP="00851A04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95BB" w14:textId="77777777" w:rsidR="007D2750" w:rsidRPr="00A934AB" w:rsidRDefault="007D2750" w:rsidP="00851A04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0379" w14:textId="77777777" w:rsidR="007D2750" w:rsidRPr="00A934AB" w:rsidRDefault="007D2750" w:rsidP="00851A04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F8F2" w14:textId="77777777" w:rsidR="007D2750" w:rsidRPr="00A934AB" w:rsidRDefault="007D2750" w:rsidP="00851A04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3A66" w14:textId="77777777" w:rsidR="007D2750" w:rsidRPr="00A934AB" w:rsidRDefault="007D2750" w:rsidP="00851A04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D2750" w:rsidRPr="00A934AB" w14:paraId="38079F8A" w14:textId="77777777" w:rsidTr="00851A04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E3A2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300" w:dyaOrig="340" w14:anchorId="45AA9795">
                <v:shape id="_x0000_i1076" type="#_x0000_t75" style="width:15pt;height:17pt" o:ole="" fillcolor="window">
                  <v:imagedata r:id="rId15" o:title=""/>
                </v:shape>
                <o:OLEObject Type="Embed" ProgID="Equation.3" ShapeID="_x0000_i1076" DrawAspect="Content" ObjectID="_1673880030" r:id="rId96"/>
              </w:object>
            </w: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мкГн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7CF1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0CA5" w14:textId="77777777" w:rsidR="007D2750" w:rsidRPr="00A934AB" w:rsidRDefault="007D2750" w:rsidP="00851A04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E512" w14:textId="77777777" w:rsidR="007D2750" w:rsidRPr="00A934AB" w:rsidRDefault="007D2750" w:rsidP="00851A04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8FD3" w14:textId="77777777" w:rsidR="007D2750" w:rsidRPr="00A934AB" w:rsidRDefault="007D2750" w:rsidP="00851A04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528A" w14:textId="77777777" w:rsidR="007D2750" w:rsidRPr="00A934AB" w:rsidRDefault="007D2750" w:rsidP="00851A04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68F9" w14:textId="77777777" w:rsidR="007D2750" w:rsidRPr="00A934AB" w:rsidRDefault="007D2750" w:rsidP="00851A04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0794" w14:textId="77777777" w:rsidR="007D2750" w:rsidRPr="00A934AB" w:rsidRDefault="007D2750" w:rsidP="00851A04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7A8E" w14:textId="77777777" w:rsidR="007D2750" w:rsidRPr="00A934AB" w:rsidRDefault="007D2750" w:rsidP="00851A04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5F7F" w14:textId="77777777" w:rsidR="007D2750" w:rsidRPr="00A934AB" w:rsidRDefault="007D2750" w:rsidP="00851A04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50AB" w14:textId="77777777" w:rsidR="007D2750" w:rsidRPr="00A934AB" w:rsidRDefault="007D2750" w:rsidP="00851A04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2750" w:rsidRPr="00A934AB" w14:paraId="191FE86A" w14:textId="77777777" w:rsidTr="00851A04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4EDF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320" w:dyaOrig="340" w14:anchorId="3C85F616">
                <v:shape id="_x0000_i1077" type="#_x0000_t75" style="width:16pt;height:17pt" o:ole="" fillcolor="window">
                  <v:imagedata r:id="rId17" o:title=""/>
                </v:shape>
                <o:OLEObject Type="Embed" ProgID="Equation.3" ShapeID="_x0000_i1077" DrawAspect="Content" ObjectID="_1673880031" r:id="rId97"/>
              </w:object>
            </w: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, пФ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7D68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C1B1" w14:textId="77777777" w:rsidR="007D2750" w:rsidRPr="00A934AB" w:rsidRDefault="007D2750" w:rsidP="00851A04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8502" w14:textId="77777777" w:rsidR="007D2750" w:rsidRPr="00A934AB" w:rsidRDefault="007D2750" w:rsidP="00851A04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722B" w14:textId="77777777" w:rsidR="007D2750" w:rsidRPr="00A934AB" w:rsidRDefault="007D2750" w:rsidP="00851A04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D0A9" w14:textId="77777777" w:rsidR="007D2750" w:rsidRPr="00A934AB" w:rsidRDefault="007D2750" w:rsidP="00851A04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B2BF" w14:textId="77777777" w:rsidR="007D2750" w:rsidRPr="00A934AB" w:rsidRDefault="007D2750" w:rsidP="00851A04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0A92" w14:textId="77777777" w:rsidR="007D2750" w:rsidRPr="00A934AB" w:rsidRDefault="007D2750" w:rsidP="00851A04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8449" w14:textId="77777777" w:rsidR="007D2750" w:rsidRPr="00A934AB" w:rsidRDefault="007D2750" w:rsidP="00851A04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F177" w14:textId="77777777" w:rsidR="007D2750" w:rsidRPr="00A934AB" w:rsidRDefault="007D2750" w:rsidP="00851A04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08F8" w14:textId="77777777" w:rsidR="007D2750" w:rsidRPr="00A934AB" w:rsidRDefault="007D2750" w:rsidP="00851A04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D2750" w:rsidRPr="00A934AB" w14:paraId="3FFC1E56" w14:textId="77777777" w:rsidTr="00851A04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E792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240" w:dyaOrig="340" w14:anchorId="7A3E845A">
                <v:shape id="_x0000_i1078" type="#_x0000_t75" style="width:12pt;height:17pt" o:ole="" fillcolor="window">
                  <v:imagedata r:id="rId19" o:title=""/>
                </v:shape>
                <o:OLEObject Type="Embed" ProgID="Equation.3" ShapeID="_x0000_i1078" DrawAspect="Content" ObjectID="_1673880032" r:id="rId98"/>
              </w:object>
            </w:r>
            <w:r w:rsidRPr="00A93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CDAB" w14:textId="77777777" w:rsidR="007D2750" w:rsidRPr="00A934AB" w:rsidRDefault="007D2750" w:rsidP="0085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D5E3" w14:textId="77777777" w:rsidR="007D2750" w:rsidRPr="00A934AB" w:rsidRDefault="007D2750" w:rsidP="00851A04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4B38" w14:textId="77777777" w:rsidR="007D2750" w:rsidRPr="00A934AB" w:rsidRDefault="007D2750" w:rsidP="00851A04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7072" w14:textId="77777777" w:rsidR="007D2750" w:rsidRPr="00A934AB" w:rsidRDefault="007D2750" w:rsidP="00851A04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9BBC" w14:textId="77777777" w:rsidR="007D2750" w:rsidRPr="00A934AB" w:rsidRDefault="007D2750" w:rsidP="00851A04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385D" w14:textId="77777777" w:rsidR="007D2750" w:rsidRPr="00A934AB" w:rsidRDefault="007D2750" w:rsidP="00851A04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230C" w14:textId="77777777" w:rsidR="007D2750" w:rsidRPr="00A934AB" w:rsidRDefault="007D2750" w:rsidP="00851A04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6658" w14:textId="77777777" w:rsidR="007D2750" w:rsidRPr="00A934AB" w:rsidRDefault="007D2750" w:rsidP="00851A04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EF6C" w14:textId="77777777" w:rsidR="007D2750" w:rsidRPr="00A934AB" w:rsidRDefault="007D2750" w:rsidP="00851A04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D793" w14:textId="77777777" w:rsidR="007D2750" w:rsidRPr="00A934AB" w:rsidRDefault="007D2750" w:rsidP="00851A04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4BD85512" w14:textId="77777777" w:rsidR="007D2750" w:rsidRPr="00A934AB" w:rsidRDefault="007D2750" w:rsidP="007D27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447CD0" w14:textId="77777777" w:rsidR="007D2750" w:rsidRPr="00A934AB" w:rsidRDefault="007D2750" w:rsidP="007D275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>Практическое занятие № 2</w:t>
      </w:r>
    </w:p>
    <w:p w14:paraId="7A574082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4AB">
        <w:rPr>
          <w:rFonts w:ascii="Times New Roman" w:hAnsi="Times New Roman" w:cs="Times New Roman"/>
          <w:b/>
          <w:sz w:val="28"/>
          <w:szCs w:val="28"/>
        </w:rPr>
        <w:t>Расчет одноконтурной ВЦ диапазонного приемника с комбинированной связью с ненастроенной антенной</w:t>
      </w:r>
    </w:p>
    <w:p w14:paraId="7F43CFD8" w14:textId="765D2AB7" w:rsidR="007D2750" w:rsidRPr="00A934AB" w:rsidRDefault="007D2750" w:rsidP="007D27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687325" wp14:editId="79380D25">
            <wp:extent cx="3035300" cy="2006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lum bright="-48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9944B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lastRenderedPageBreak/>
        <w:t>Рисунок 2.1 – Схема входной цепи с ком</w:t>
      </w:r>
      <w:r w:rsidRPr="00A934AB">
        <w:rPr>
          <w:rFonts w:ascii="Times New Roman" w:hAnsi="Times New Roman" w:cs="Times New Roman"/>
          <w:sz w:val="28"/>
          <w:szCs w:val="28"/>
        </w:rPr>
        <w:softHyphen/>
        <w:t xml:space="preserve">бинированной связью с антенной и индуктивной связью </w:t>
      </w:r>
      <w:proofErr w:type="gramStart"/>
      <w:r w:rsidRPr="00A934AB">
        <w:rPr>
          <w:rFonts w:ascii="Times New Roman" w:hAnsi="Times New Roman" w:cs="Times New Roman"/>
          <w:sz w:val="28"/>
          <w:szCs w:val="28"/>
        </w:rPr>
        <w:t>с  транзистором</w:t>
      </w:r>
      <w:proofErr w:type="gramEnd"/>
    </w:p>
    <w:p w14:paraId="240AEF05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52804A43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>Комбинированная связь с антенной (рис. 2.1) обеспечивает малую неравномерность коэффициента передачи при высоких величинах коэффициента передачи и изби</w:t>
      </w:r>
      <w:r w:rsidRPr="00A934AB">
        <w:rPr>
          <w:rFonts w:ascii="Times New Roman" w:hAnsi="Times New Roman" w:cs="Times New Roman"/>
          <w:sz w:val="28"/>
          <w:szCs w:val="28"/>
        </w:rPr>
        <w:softHyphen/>
        <w:t>рательности. Для этой связи характерна пониженная избирательность для частот, близких к резонансной частоте антенны. Комбинированная связь с антенной применяется в высокока</w:t>
      </w:r>
      <w:r w:rsidRPr="00A934AB">
        <w:rPr>
          <w:rFonts w:ascii="Times New Roman" w:hAnsi="Times New Roman" w:cs="Times New Roman"/>
          <w:sz w:val="28"/>
          <w:szCs w:val="28"/>
        </w:rPr>
        <w:softHyphen/>
        <w:t>чественных радиовещательных и связных приемниках. Расчеты входных цепей многодиапазонных приемников ве</w:t>
      </w:r>
      <w:r w:rsidRPr="00A934AB">
        <w:rPr>
          <w:rFonts w:ascii="Times New Roman" w:hAnsi="Times New Roman" w:cs="Times New Roman"/>
          <w:sz w:val="28"/>
          <w:szCs w:val="28"/>
        </w:rPr>
        <w:softHyphen/>
        <w:t>дутся для каждого поддиапазона.</w:t>
      </w:r>
    </w:p>
    <w:p w14:paraId="1EADD611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DFA08F8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1. Выбрать блок конденсаторов с определенными параметрами </w:t>
      </w:r>
      <w:proofErr w:type="spellStart"/>
      <w:r w:rsidRPr="00A934AB">
        <w:rPr>
          <w:rFonts w:ascii="Times New Roman" w:hAnsi="Times New Roman" w:cs="Times New Roman"/>
          <w:sz w:val="28"/>
          <w:szCs w:val="28"/>
        </w:rPr>
        <w:t>С</w:t>
      </w:r>
      <w:r w:rsidRPr="00A934AB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A934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A934AB">
        <w:rPr>
          <w:rFonts w:ascii="Times New Roman" w:hAnsi="Times New Roman" w:cs="Times New Roman"/>
          <w:sz w:val="28"/>
          <w:szCs w:val="28"/>
          <w:vertAlign w:val="subscript"/>
        </w:rPr>
        <w:t>мин</w:t>
      </w:r>
      <w:r w:rsidRPr="00A934AB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A934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34AB">
        <w:rPr>
          <w:rFonts w:ascii="Times New Roman" w:hAnsi="Times New Roman" w:cs="Times New Roman"/>
          <w:sz w:val="28"/>
          <w:szCs w:val="28"/>
        </w:rPr>
        <w:t>С</w:t>
      </w:r>
      <w:r w:rsidRPr="00A934AB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A934AB">
        <w:rPr>
          <w:rFonts w:ascii="Times New Roman" w:hAnsi="Times New Roman" w:cs="Times New Roman"/>
          <w:sz w:val="28"/>
          <w:szCs w:val="28"/>
          <w:vertAlign w:val="subscript"/>
        </w:rPr>
        <w:t xml:space="preserve"> мах</w:t>
      </w:r>
      <w:r w:rsidRPr="00A934AB">
        <w:rPr>
          <w:rFonts w:ascii="Times New Roman" w:hAnsi="Times New Roman" w:cs="Times New Roman"/>
          <w:sz w:val="28"/>
          <w:szCs w:val="28"/>
        </w:rPr>
        <w:t>.</w:t>
      </w:r>
    </w:p>
    <w:p w14:paraId="4C36CDD0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>2. Вычислить максимально допустимую емкость входной цепи</w:t>
      </w:r>
    </w:p>
    <w:p w14:paraId="6D82757C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position w:val="-36"/>
          <w:sz w:val="28"/>
          <w:szCs w:val="28"/>
        </w:rPr>
        <w:object w:dxaOrig="2799" w:dyaOrig="859" w14:anchorId="0116356D">
          <v:shape id="_x0000_i1080" type="#_x0000_t75" style="width:140pt;height:43pt" o:ole="">
            <v:imagedata r:id="rId100" o:title=""/>
          </v:shape>
          <o:OLEObject Type="Embed" ProgID="Equation.3" ShapeID="_x0000_i1080" DrawAspect="Content" ObjectID="_1673880033" r:id="rId101"/>
        </w:object>
      </w:r>
      <w:r w:rsidRPr="00A934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(2.1)</w:t>
      </w:r>
    </w:p>
    <w:p w14:paraId="40E1F67B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>3. Определить индуктивность контура по формуле</w:t>
      </w:r>
    </w:p>
    <w:p w14:paraId="37B99DD5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position w:val="-36"/>
          <w:sz w:val="28"/>
          <w:szCs w:val="28"/>
        </w:rPr>
        <w:object w:dxaOrig="3060" w:dyaOrig="859" w14:anchorId="4C0C480D">
          <v:shape id="_x0000_i1081" type="#_x0000_t75" style="width:153pt;height:43pt" o:ole="">
            <v:imagedata r:id="rId102" o:title=""/>
          </v:shape>
          <o:OLEObject Type="Embed" ProgID="Equation.3" ShapeID="_x0000_i1081" DrawAspect="Content" ObjectID="_1673880034" r:id="rId103"/>
        </w:object>
      </w:r>
      <w:r w:rsidRPr="00A934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(2.2)</w:t>
      </w:r>
    </w:p>
    <w:p w14:paraId="66E8C35A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4. Выбрать емкость </w:t>
      </w:r>
      <w:proofErr w:type="spellStart"/>
      <w:r w:rsidRPr="00A934AB">
        <w:rPr>
          <w:rFonts w:ascii="Times New Roman" w:hAnsi="Times New Roman" w:cs="Times New Roman"/>
          <w:sz w:val="28"/>
          <w:szCs w:val="28"/>
        </w:rPr>
        <w:t>С</w:t>
      </w:r>
      <w:r w:rsidRPr="00A934AB">
        <w:rPr>
          <w:rFonts w:ascii="Times New Roman" w:hAnsi="Times New Roman" w:cs="Times New Roman"/>
          <w:sz w:val="28"/>
          <w:szCs w:val="28"/>
          <w:vertAlign w:val="subscript"/>
        </w:rPr>
        <w:t>свА</w:t>
      </w:r>
      <w:proofErr w:type="spellEnd"/>
      <w:r w:rsidRPr="00A934AB">
        <w:rPr>
          <w:rFonts w:ascii="Times New Roman" w:hAnsi="Times New Roman" w:cs="Times New Roman"/>
          <w:sz w:val="28"/>
          <w:szCs w:val="28"/>
        </w:rPr>
        <w:t xml:space="preserve"> равной нескольким процентам от С</w:t>
      </w:r>
      <w:r w:rsidRPr="00A934AB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A934AB">
        <w:rPr>
          <w:rFonts w:ascii="Times New Roman" w:hAnsi="Times New Roman" w:cs="Times New Roman"/>
          <w:sz w:val="28"/>
          <w:szCs w:val="28"/>
        </w:rPr>
        <w:t xml:space="preserve"> (обычно 1-20 пФ). При увеличении </w:t>
      </w:r>
      <w:proofErr w:type="spellStart"/>
      <w:r w:rsidRPr="00A934AB">
        <w:rPr>
          <w:rFonts w:ascii="Times New Roman" w:hAnsi="Times New Roman" w:cs="Times New Roman"/>
          <w:sz w:val="28"/>
          <w:szCs w:val="28"/>
        </w:rPr>
        <w:t>С</w:t>
      </w:r>
      <w:r w:rsidRPr="00A934AB">
        <w:rPr>
          <w:rFonts w:ascii="Times New Roman" w:hAnsi="Times New Roman" w:cs="Times New Roman"/>
          <w:sz w:val="28"/>
          <w:szCs w:val="28"/>
          <w:vertAlign w:val="subscript"/>
        </w:rPr>
        <w:t>свА</w:t>
      </w:r>
      <w:proofErr w:type="spellEnd"/>
      <w:r w:rsidRPr="00A934AB">
        <w:rPr>
          <w:rFonts w:ascii="Times New Roman" w:hAnsi="Times New Roman" w:cs="Times New Roman"/>
          <w:sz w:val="28"/>
          <w:szCs w:val="28"/>
        </w:rPr>
        <w:t xml:space="preserve"> усиливается влия</w:t>
      </w:r>
      <w:r w:rsidRPr="00A934AB">
        <w:rPr>
          <w:rFonts w:ascii="Times New Roman" w:hAnsi="Times New Roman" w:cs="Times New Roman"/>
          <w:sz w:val="28"/>
          <w:szCs w:val="28"/>
        </w:rPr>
        <w:softHyphen/>
        <w:t>ние разброса параметров антенны на контур, а при уменьшении ее снижается коэффициент передачи входной цепи.</w:t>
      </w:r>
    </w:p>
    <w:p w14:paraId="0A9B3EC5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>5. Выбрать коэффициент удлинения антенны, с ростом которого падает коэффициент передачи входной цепи, но растет его равномерность по диапазону (</w:t>
      </w:r>
      <w:r w:rsidRPr="00A934AB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A934AB">
        <w:rPr>
          <w:rFonts w:ascii="Times New Roman" w:hAnsi="Times New Roman" w:cs="Times New Roman"/>
          <w:i/>
          <w:sz w:val="28"/>
          <w:szCs w:val="28"/>
          <w:vertAlign w:val="subscript"/>
        </w:rPr>
        <w:t>уд</w:t>
      </w:r>
      <w:r w:rsidRPr="00A934AB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A934AB">
        <w:rPr>
          <w:rFonts w:ascii="Times New Roman" w:hAnsi="Times New Roman" w:cs="Times New Roman"/>
          <w:sz w:val="28"/>
          <w:szCs w:val="28"/>
        </w:rPr>
        <w:t>1,2….</w:t>
      </w:r>
      <w:proofErr w:type="gramEnd"/>
      <w:r w:rsidRPr="00A934AB">
        <w:rPr>
          <w:rFonts w:ascii="Times New Roman" w:hAnsi="Times New Roman" w:cs="Times New Roman"/>
          <w:sz w:val="28"/>
          <w:szCs w:val="28"/>
        </w:rPr>
        <w:t>2).</w:t>
      </w:r>
    </w:p>
    <w:p w14:paraId="00C3D4B3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>6. Определить индуктивность катушки связи с антенной</w:t>
      </w:r>
    </w:p>
    <w:p w14:paraId="73C3954A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position w:val="-36"/>
          <w:sz w:val="28"/>
          <w:szCs w:val="28"/>
          <w:lang w:val="en-US"/>
        </w:rPr>
        <w:object w:dxaOrig="2520" w:dyaOrig="900" w14:anchorId="0E34F012">
          <v:shape id="_x0000_i1082" type="#_x0000_t75" style="width:126pt;height:45pt" o:ole="">
            <v:imagedata r:id="rId104" o:title=""/>
          </v:shape>
          <o:OLEObject Type="Embed" ProgID="Equation.3" ShapeID="_x0000_i1082" DrawAspect="Content" ObjectID="_1673880035" r:id="rId105"/>
        </w:object>
      </w:r>
      <w:r w:rsidRPr="00A934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(2.3)</w:t>
      </w:r>
    </w:p>
    <w:p w14:paraId="314335EA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где </w:t>
      </w:r>
      <w:r w:rsidRPr="00A934AB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A934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34AB">
        <w:rPr>
          <w:rFonts w:ascii="Times New Roman" w:hAnsi="Times New Roman" w:cs="Times New Roman"/>
          <w:sz w:val="28"/>
          <w:szCs w:val="28"/>
        </w:rPr>
        <w:t xml:space="preserve">измеряется в </w:t>
      </w:r>
      <w:proofErr w:type="gramStart"/>
      <w:r w:rsidRPr="00A934AB">
        <w:rPr>
          <w:rFonts w:ascii="Times New Roman" w:hAnsi="Times New Roman" w:cs="Times New Roman"/>
          <w:sz w:val="28"/>
          <w:szCs w:val="28"/>
        </w:rPr>
        <w:t xml:space="preserve">микрогенри,  </w:t>
      </w:r>
      <w:r w:rsidRPr="00A934AB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proofErr w:type="gramEnd"/>
      <w:r w:rsidRPr="00A934AB">
        <w:rPr>
          <w:rFonts w:ascii="Times New Roman" w:hAnsi="Times New Roman" w:cs="Times New Roman"/>
          <w:sz w:val="28"/>
          <w:szCs w:val="28"/>
        </w:rPr>
        <w:t xml:space="preserve">— в килогерцах; </w:t>
      </w:r>
      <w:r w:rsidRPr="00A934A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A934AB">
        <w:rPr>
          <w:rFonts w:ascii="Times New Roman" w:hAnsi="Times New Roman" w:cs="Times New Roman"/>
          <w:sz w:val="28"/>
          <w:szCs w:val="28"/>
        </w:rPr>
        <w:t>— в пикофарадах.</w:t>
      </w:r>
    </w:p>
    <w:p w14:paraId="7A7824F3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>7. Найти коэффициент связи с антенной и коэффициент вклю</w:t>
      </w:r>
      <w:r w:rsidRPr="00A934AB">
        <w:rPr>
          <w:rFonts w:ascii="Times New Roman" w:hAnsi="Times New Roman" w:cs="Times New Roman"/>
          <w:sz w:val="28"/>
          <w:szCs w:val="28"/>
        </w:rPr>
        <w:softHyphen/>
        <w:t xml:space="preserve">чения входной </w:t>
      </w:r>
      <w:proofErr w:type="gramStart"/>
      <w:r w:rsidRPr="00A934AB">
        <w:rPr>
          <w:rFonts w:ascii="Times New Roman" w:hAnsi="Times New Roman" w:cs="Times New Roman"/>
          <w:sz w:val="28"/>
          <w:szCs w:val="28"/>
        </w:rPr>
        <w:t>цепи  к</w:t>
      </w:r>
      <w:proofErr w:type="gramEnd"/>
      <w:r w:rsidRPr="00A934AB">
        <w:rPr>
          <w:rFonts w:ascii="Times New Roman" w:hAnsi="Times New Roman" w:cs="Times New Roman"/>
          <w:sz w:val="28"/>
          <w:szCs w:val="28"/>
        </w:rPr>
        <w:t xml:space="preserve"> входу   УРЧ так, чтобы получить требуемую </w:t>
      </w:r>
      <w:r w:rsidRPr="00A934AB">
        <w:rPr>
          <w:rFonts w:ascii="Times New Roman" w:hAnsi="Times New Roman" w:cs="Times New Roman"/>
          <w:i/>
          <w:sz w:val="28"/>
          <w:szCs w:val="28"/>
          <w:lang w:val="en-US"/>
        </w:rPr>
        <w:t>Se</w:t>
      </w:r>
      <w:proofErr w:type="spellStart"/>
      <w:r w:rsidRPr="00A934AB">
        <w:rPr>
          <w:rFonts w:ascii="Times New Roman" w:hAnsi="Times New Roman" w:cs="Times New Roman"/>
          <w:sz w:val="28"/>
          <w:szCs w:val="28"/>
          <w:vertAlign w:val="subscript"/>
        </w:rPr>
        <w:t>зк</w:t>
      </w:r>
      <w:proofErr w:type="spellEnd"/>
      <w:r w:rsidRPr="00A934AB">
        <w:rPr>
          <w:rFonts w:ascii="Times New Roman" w:hAnsi="Times New Roman" w:cs="Times New Roman"/>
          <w:sz w:val="28"/>
          <w:szCs w:val="28"/>
        </w:rPr>
        <w:t xml:space="preserve"> и обеспечить равенство коэффициентов передачи на крайних частотах диапазона</w:t>
      </w:r>
    </w:p>
    <w:p w14:paraId="6E2E8166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position w:val="-40"/>
          <w:sz w:val="28"/>
          <w:szCs w:val="28"/>
        </w:rPr>
        <w:object w:dxaOrig="4420" w:dyaOrig="920" w14:anchorId="1FEA9D36">
          <v:shape id="_x0000_i1083" type="#_x0000_t75" style="width:221pt;height:46pt" o:ole="">
            <v:imagedata r:id="rId106" o:title=""/>
          </v:shape>
          <o:OLEObject Type="Embed" ProgID="Equation.3" ShapeID="_x0000_i1083" DrawAspect="Content" ObjectID="_1673880036" r:id="rId107"/>
        </w:object>
      </w:r>
      <w:r w:rsidRPr="00A934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(2.4)</w:t>
      </w:r>
    </w:p>
    <w:p w14:paraId="09272177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>8. Определить (на верхней частоте поддиапазона) коэффициент включения контура ко входу УРЧ</w:t>
      </w:r>
    </w:p>
    <w:p w14:paraId="3D3B8C00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position w:val="-36"/>
          <w:sz w:val="28"/>
          <w:szCs w:val="28"/>
        </w:rPr>
        <w:object w:dxaOrig="4160" w:dyaOrig="900" w14:anchorId="069DDCB7">
          <v:shape id="_x0000_i1084" type="#_x0000_t75" style="width:208pt;height:45pt" o:ole="">
            <v:imagedata r:id="rId108" o:title=""/>
          </v:shape>
          <o:OLEObject Type="Embed" ProgID="Equation.3" ShapeID="_x0000_i1084" DrawAspect="Content" ObjectID="_1673880037" r:id="rId109"/>
        </w:object>
      </w:r>
      <w:proofErr w:type="gramStart"/>
      <w:r w:rsidRPr="00A934AB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A934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(2.5)</w:t>
      </w:r>
    </w:p>
    <w:p w14:paraId="3076B790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где    </w:t>
      </w:r>
      <w:r w:rsidRPr="00A934A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spellStart"/>
      <w:r w:rsidRPr="00A934AB">
        <w:rPr>
          <w:rFonts w:ascii="Times New Roman" w:hAnsi="Times New Roman" w:cs="Times New Roman"/>
          <w:i/>
          <w:sz w:val="28"/>
          <w:szCs w:val="28"/>
          <w:vertAlign w:val="subscript"/>
        </w:rPr>
        <w:t>внС</w:t>
      </w:r>
      <w:proofErr w:type="spellEnd"/>
      <w:r w:rsidRPr="00A934A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A934AB">
        <w:rPr>
          <w:rFonts w:ascii="Times New Roman" w:hAnsi="Times New Roman" w:cs="Times New Roman"/>
          <w:i/>
          <w:sz w:val="28"/>
          <w:szCs w:val="28"/>
        </w:rPr>
        <w:t>=</w:t>
      </w:r>
      <w:r w:rsidRPr="00A934A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A934AB">
        <w:rPr>
          <w:rFonts w:ascii="Times New Roman" w:hAnsi="Times New Roman" w:cs="Times New Roman"/>
          <w:i/>
          <w:sz w:val="28"/>
          <w:szCs w:val="28"/>
          <w:vertAlign w:val="subscript"/>
        </w:rPr>
        <w:t>А</w:t>
      </w:r>
      <w:r w:rsidRPr="00A934AB">
        <w:rPr>
          <w:rFonts w:ascii="Times New Roman" w:hAnsi="Times New Roman" w:cs="Times New Roman"/>
          <w:i/>
          <w:sz w:val="28"/>
          <w:szCs w:val="28"/>
        </w:rPr>
        <w:t xml:space="preserve"> [</w:t>
      </w:r>
      <w:proofErr w:type="spellStart"/>
      <w:r w:rsidRPr="00A934AB">
        <w:rPr>
          <w:rFonts w:ascii="Times New Roman" w:hAnsi="Times New Roman" w:cs="Times New Roman"/>
          <w:i/>
          <w:sz w:val="28"/>
          <w:szCs w:val="28"/>
        </w:rPr>
        <w:t>С</w:t>
      </w:r>
      <w:r w:rsidRPr="00A934AB">
        <w:rPr>
          <w:rFonts w:ascii="Times New Roman" w:hAnsi="Times New Roman" w:cs="Times New Roman"/>
          <w:i/>
          <w:sz w:val="28"/>
          <w:szCs w:val="28"/>
          <w:vertAlign w:val="subscript"/>
        </w:rPr>
        <w:t>св</w:t>
      </w:r>
      <w:r w:rsidRPr="00A934AB">
        <w:rPr>
          <w:rFonts w:ascii="Times New Roman" w:hAnsi="Times New Roman" w:cs="Times New Roman"/>
          <w:i/>
          <w:smallCaps/>
          <w:sz w:val="28"/>
          <w:szCs w:val="28"/>
          <w:vertAlign w:val="subscript"/>
        </w:rPr>
        <w:t>а</w:t>
      </w:r>
      <w:proofErr w:type="spellEnd"/>
      <w:r w:rsidRPr="00A934AB">
        <w:rPr>
          <w:rFonts w:ascii="Times New Roman" w:hAnsi="Times New Roman" w:cs="Times New Roman"/>
          <w:i/>
          <w:smallCaps/>
          <w:sz w:val="28"/>
          <w:szCs w:val="28"/>
        </w:rPr>
        <w:t xml:space="preserve"> </w:t>
      </w:r>
      <w:r w:rsidRPr="00A934AB">
        <w:rPr>
          <w:rFonts w:ascii="Times New Roman" w:hAnsi="Times New Roman" w:cs="Times New Roman"/>
          <w:i/>
          <w:sz w:val="28"/>
          <w:szCs w:val="28"/>
        </w:rPr>
        <w:t>/ (</w:t>
      </w:r>
      <w:proofErr w:type="spellStart"/>
      <w:r w:rsidRPr="00A934AB">
        <w:rPr>
          <w:rFonts w:ascii="Times New Roman" w:hAnsi="Times New Roman" w:cs="Times New Roman"/>
          <w:i/>
          <w:sz w:val="28"/>
          <w:szCs w:val="28"/>
        </w:rPr>
        <w:t>С</w:t>
      </w:r>
      <w:r w:rsidRPr="00A934AB">
        <w:rPr>
          <w:rFonts w:ascii="Times New Roman" w:hAnsi="Times New Roman" w:cs="Times New Roman"/>
          <w:i/>
          <w:sz w:val="28"/>
          <w:szCs w:val="28"/>
          <w:vertAlign w:val="subscript"/>
        </w:rPr>
        <w:t>сх</w:t>
      </w:r>
      <w:proofErr w:type="spellEnd"/>
      <w:r w:rsidRPr="00A934AB">
        <w:rPr>
          <w:rFonts w:ascii="Times New Roman" w:hAnsi="Times New Roman" w:cs="Times New Roman"/>
          <w:i/>
          <w:sz w:val="28"/>
          <w:szCs w:val="28"/>
        </w:rPr>
        <w:t xml:space="preserve"> + </w:t>
      </w:r>
      <w:proofErr w:type="spellStart"/>
      <w:r w:rsidRPr="00A934AB">
        <w:rPr>
          <w:rFonts w:ascii="Times New Roman" w:hAnsi="Times New Roman" w:cs="Times New Roman"/>
          <w:i/>
          <w:sz w:val="28"/>
          <w:szCs w:val="28"/>
        </w:rPr>
        <w:t>С</w:t>
      </w:r>
      <w:r w:rsidRPr="00A934AB">
        <w:rPr>
          <w:rFonts w:ascii="Times New Roman" w:hAnsi="Times New Roman" w:cs="Times New Roman"/>
          <w:i/>
          <w:sz w:val="28"/>
          <w:szCs w:val="28"/>
          <w:vertAlign w:val="subscript"/>
        </w:rPr>
        <w:t>к</w:t>
      </w:r>
      <w:proofErr w:type="spellEnd"/>
      <w:r w:rsidRPr="00A934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4A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min</w:t>
      </w:r>
      <w:r w:rsidRPr="00A934AB">
        <w:rPr>
          <w:rFonts w:ascii="Times New Roman" w:hAnsi="Times New Roman" w:cs="Times New Roman"/>
          <w:i/>
          <w:sz w:val="28"/>
          <w:szCs w:val="28"/>
        </w:rPr>
        <w:t xml:space="preserve"> + </w:t>
      </w:r>
      <w:proofErr w:type="spellStart"/>
      <w:r w:rsidRPr="00A934AB">
        <w:rPr>
          <w:rFonts w:ascii="Times New Roman" w:hAnsi="Times New Roman" w:cs="Times New Roman"/>
          <w:i/>
          <w:sz w:val="28"/>
          <w:szCs w:val="28"/>
        </w:rPr>
        <w:t>С</w:t>
      </w:r>
      <w:r w:rsidRPr="00A934AB">
        <w:rPr>
          <w:rFonts w:ascii="Times New Roman" w:hAnsi="Times New Roman" w:cs="Times New Roman"/>
          <w:i/>
          <w:sz w:val="28"/>
          <w:szCs w:val="28"/>
          <w:vertAlign w:val="subscript"/>
        </w:rPr>
        <w:t>св</w:t>
      </w:r>
      <w:proofErr w:type="spellEnd"/>
      <w:r w:rsidRPr="00A934A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A</w:t>
      </w:r>
      <w:r w:rsidRPr="00A934AB">
        <w:rPr>
          <w:rFonts w:ascii="Times New Roman" w:hAnsi="Times New Roman" w:cs="Times New Roman"/>
          <w:i/>
          <w:sz w:val="28"/>
          <w:szCs w:val="28"/>
        </w:rPr>
        <w:t>)</w:t>
      </w:r>
      <w:r w:rsidRPr="00A934A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A934AB">
        <w:rPr>
          <w:rFonts w:ascii="Times New Roman" w:hAnsi="Times New Roman" w:cs="Times New Roman"/>
          <w:i/>
          <w:sz w:val="28"/>
          <w:szCs w:val="28"/>
        </w:rPr>
        <w:t xml:space="preserve">] / </w:t>
      </w:r>
      <w:r w:rsidRPr="00A934AB">
        <w:rPr>
          <w:rFonts w:ascii="Times New Roman" w:hAnsi="Times New Roman" w:cs="Times New Roman"/>
          <w:i/>
          <w:sz w:val="28"/>
          <w:szCs w:val="28"/>
          <w:lang w:val="en-US"/>
        </w:rPr>
        <w:t>ω</w:t>
      </w:r>
      <w:r w:rsidRPr="00A934AB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A934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4A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</w:t>
      </w:r>
      <w:r w:rsidRPr="00A934AB">
        <w:rPr>
          <w:rFonts w:ascii="Times New Roman" w:hAnsi="Times New Roman" w:cs="Times New Roman"/>
          <w:i/>
          <w:sz w:val="28"/>
          <w:szCs w:val="28"/>
          <w:vertAlign w:val="subscript"/>
        </w:rPr>
        <w:t>ах</w:t>
      </w:r>
      <w:r w:rsidRPr="00A934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4AB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A934A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Pr="00A934A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934AB">
        <w:rPr>
          <w:rFonts w:ascii="Times New Roman" w:hAnsi="Times New Roman" w:cs="Times New Roman"/>
          <w:sz w:val="28"/>
          <w:szCs w:val="28"/>
        </w:rPr>
        <w:t xml:space="preserve">2.6) </w:t>
      </w:r>
    </w:p>
    <w:p w14:paraId="556CE7CD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proofErr w:type="spellStart"/>
      <w:r w:rsidRPr="00A934A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вн</w:t>
      </w:r>
      <w:proofErr w:type="spellEnd"/>
      <w:r w:rsidRPr="00A934A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L</w:t>
      </w:r>
      <w:r w:rsidRPr="00A934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34AB">
        <w:rPr>
          <w:rFonts w:ascii="Times New Roman" w:hAnsi="Times New Roman" w:cs="Times New Roman"/>
          <w:i/>
          <w:sz w:val="28"/>
          <w:szCs w:val="28"/>
        </w:rPr>
        <w:t>=</w:t>
      </w:r>
      <w:r w:rsidRPr="00A934A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A934AB">
        <w:rPr>
          <w:rFonts w:ascii="Times New Roman" w:hAnsi="Times New Roman" w:cs="Times New Roman"/>
          <w:i/>
          <w:sz w:val="28"/>
          <w:szCs w:val="28"/>
          <w:vertAlign w:val="subscript"/>
        </w:rPr>
        <w:t>А</w:t>
      </w:r>
      <w:r w:rsidRPr="00A934AB">
        <w:rPr>
          <w:rFonts w:ascii="Times New Roman" w:hAnsi="Times New Roman" w:cs="Times New Roman"/>
          <w:i/>
          <w:smallCaps/>
          <w:sz w:val="28"/>
          <w:szCs w:val="28"/>
        </w:rPr>
        <w:t xml:space="preserve"> </w:t>
      </w:r>
      <w:r w:rsidRPr="00A934AB">
        <w:rPr>
          <w:rFonts w:ascii="Times New Roman" w:hAnsi="Times New Roman" w:cs="Times New Roman"/>
          <w:i/>
          <w:smallCaps/>
          <w:position w:val="-12"/>
          <w:sz w:val="28"/>
          <w:szCs w:val="28"/>
        </w:rPr>
        <w:object w:dxaOrig="499" w:dyaOrig="440" w14:anchorId="7128FF84">
          <v:shape id="_x0000_i1085" type="#_x0000_t75" style="width:25pt;height:22pt" o:ole="">
            <v:imagedata r:id="rId110" o:title=""/>
          </v:shape>
          <o:OLEObject Type="Embed" ProgID="Equation.3" ShapeID="_x0000_i1085" DrawAspect="Content" ObjectID="_1673880038" r:id="rId111"/>
        </w:object>
      </w:r>
      <w:r w:rsidRPr="00A934AB">
        <w:rPr>
          <w:rFonts w:ascii="Times New Roman" w:hAnsi="Times New Roman" w:cs="Times New Roman"/>
          <w:i/>
          <w:sz w:val="28"/>
          <w:szCs w:val="28"/>
        </w:rPr>
        <w:t xml:space="preserve"> / </w:t>
      </w:r>
      <w:r w:rsidRPr="00A934AB">
        <w:rPr>
          <w:rFonts w:ascii="Times New Roman" w:hAnsi="Times New Roman" w:cs="Times New Roman"/>
          <w:i/>
          <w:sz w:val="28"/>
          <w:szCs w:val="28"/>
          <w:lang w:val="en-US"/>
        </w:rPr>
        <w:t>ω</w:t>
      </w:r>
      <w:r w:rsidRPr="00A934AB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A934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4A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</w:t>
      </w:r>
      <w:r w:rsidRPr="00A934AB">
        <w:rPr>
          <w:rFonts w:ascii="Times New Roman" w:hAnsi="Times New Roman" w:cs="Times New Roman"/>
          <w:i/>
          <w:sz w:val="28"/>
          <w:szCs w:val="28"/>
          <w:vertAlign w:val="subscript"/>
        </w:rPr>
        <w:t>ах</w:t>
      </w:r>
      <w:r w:rsidRPr="00A934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4AB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proofErr w:type="spellStart"/>
      <w:proofErr w:type="gramStart"/>
      <w:r w:rsidRPr="00A934AB">
        <w:rPr>
          <w:rFonts w:ascii="Times New Roman" w:hAnsi="Times New Roman" w:cs="Times New Roman"/>
          <w:i/>
          <w:sz w:val="28"/>
          <w:szCs w:val="28"/>
        </w:rPr>
        <w:t>с</w:t>
      </w:r>
      <w:r w:rsidRPr="00A934AB">
        <w:rPr>
          <w:rFonts w:ascii="Times New Roman" w:hAnsi="Times New Roman" w:cs="Times New Roman"/>
          <w:i/>
          <w:sz w:val="28"/>
          <w:szCs w:val="28"/>
          <w:vertAlign w:val="subscript"/>
        </w:rPr>
        <w:t>вА</w:t>
      </w:r>
      <w:proofErr w:type="spellEnd"/>
      <w:r w:rsidRPr="00A934A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A934AB">
        <w:rPr>
          <w:rFonts w:ascii="Times New Roman" w:hAnsi="Times New Roman" w:cs="Times New Roman"/>
          <w:i/>
          <w:sz w:val="28"/>
          <w:szCs w:val="28"/>
        </w:rPr>
        <w:t>1 – 1/</w:t>
      </w:r>
      <w:r w:rsidRPr="00A934AB">
        <w:rPr>
          <w:rFonts w:ascii="Times New Roman" w:hAnsi="Times New Roman" w:cs="Times New Roman"/>
          <w:i/>
          <w:smallCaps/>
          <w:position w:val="-16"/>
          <w:sz w:val="28"/>
          <w:szCs w:val="28"/>
        </w:rPr>
        <w:object w:dxaOrig="780" w:dyaOrig="480" w14:anchorId="4CDF5D25">
          <v:shape id="_x0000_i1086" type="#_x0000_t75" style="width:39pt;height:24pt" o:ole="">
            <v:imagedata r:id="rId112" o:title=""/>
          </v:shape>
          <o:OLEObject Type="Embed" ProgID="Equation.3" ShapeID="_x0000_i1086" DrawAspect="Content" ObjectID="_1673880039" r:id="rId113"/>
        </w:object>
      </w:r>
      <w:r w:rsidRPr="00A934AB">
        <w:rPr>
          <w:rFonts w:ascii="Times New Roman" w:hAnsi="Times New Roman" w:cs="Times New Roman"/>
          <w:i/>
          <w:smallCaps/>
          <w:sz w:val="28"/>
          <w:szCs w:val="28"/>
        </w:rPr>
        <w:t>)</w:t>
      </w:r>
      <w:r w:rsidRPr="00A934AB">
        <w:rPr>
          <w:rFonts w:ascii="Times New Roman" w:hAnsi="Times New Roman" w:cs="Times New Roman"/>
          <w:smallCaps/>
          <w:sz w:val="28"/>
          <w:szCs w:val="28"/>
          <w:vertAlign w:val="superscript"/>
        </w:rPr>
        <w:t>2</w:t>
      </w:r>
      <w:r w:rsidRPr="00A934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(2.7)</w:t>
      </w:r>
    </w:p>
    <w:p w14:paraId="4E05912B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9. Рассчитать коэффициент связи контура с антенной и емкость связи из условия допустимой </w:t>
      </w:r>
      <w:proofErr w:type="spellStart"/>
      <w:r w:rsidRPr="00A934AB">
        <w:rPr>
          <w:rFonts w:ascii="Times New Roman" w:hAnsi="Times New Roman" w:cs="Times New Roman"/>
          <w:sz w:val="28"/>
          <w:szCs w:val="28"/>
        </w:rPr>
        <w:t>расстройки</w:t>
      </w:r>
      <w:proofErr w:type="spellEnd"/>
      <w:r w:rsidRPr="00A934AB">
        <w:rPr>
          <w:rFonts w:ascii="Times New Roman" w:hAnsi="Times New Roman" w:cs="Times New Roman"/>
          <w:sz w:val="28"/>
          <w:szCs w:val="28"/>
        </w:rPr>
        <w:t xml:space="preserve"> контура антенной:</w:t>
      </w:r>
    </w:p>
    <w:p w14:paraId="469EF577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position w:val="-38"/>
          <w:sz w:val="28"/>
          <w:szCs w:val="28"/>
        </w:rPr>
        <w:object w:dxaOrig="4620" w:dyaOrig="980" w14:anchorId="30052763">
          <v:shape id="_x0000_i1087" type="#_x0000_t75" style="width:231pt;height:49pt" o:ole="">
            <v:imagedata r:id="rId114" o:title=""/>
          </v:shape>
          <o:OLEObject Type="Embed" ProgID="Equation.3" ShapeID="_x0000_i1087" DrawAspect="Content" ObjectID="_1673880040" r:id="rId115"/>
        </w:object>
      </w:r>
      <w:r w:rsidRPr="00A934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(2.8)</w:t>
      </w:r>
    </w:p>
    <w:p w14:paraId="5B3B9DB6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где   </w:t>
      </w:r>
      <w:r w:rsidRPr="00A934AB">
        <w:rPr>
          <w:rFonts w:ascii="Times New Roman" w:hAnsi="Times New Roman" w:cs="Times New Roman"/>
          <w:position w:val="-34"/>
          <w:sz w:val="28"/>
          <w:szCs w:val="28"/>
          <w:lang w:val="en-US"/>
        </w:rPr>
        <w:object w:dxaOrig="1920" w:dyaOrig="780" w14:anchorId="50C4DDBA">
          <v:shape id="_x0000_i1088" type="#_x0000_t75" style="width:96pt;height:39pt" o:ole="">
            <v:imagedata r:id="rId116" o:title=""/>
          </v:shape>
          <o:OLEObject Type="Embed" ProgID="Equation.3" ShapeID="_x0000_i1088" DrawAspect="Content" ObjectID="_1673880041" r:id="rId117"/>
        </w:object>
      </w:r>
      <w:r w:rsidRPr="00A934AB">
        <w:rPr>
          <w:rFonts w:ascii="Times New Roman" w:hAnsi="Times New Roman" w:cs="Times New Roman"/>
          <w:sz w:val="28"/>
          <w:szCs w:val="28"/>
        </w:rPr>
        <w:t xml:space="preserve">   </w:t>
      </w:r>
      <w:r w:rsidRPr="00A934AB">
        <w:rPr>
          <w:rFonts w:ascii="Times New Roman" w:hAnsi="Times New Roman" w:cs="Times New Roman"/>
          <w:position w:val="-34"/>
          <w:sz w:val="28"/>
          <w:szCs w:val="28"/>
          <w:lang w:val="en-US"/>
        </w:rPr>
        <w:object w:dxaOrig="1920" w:dyaOrig="780" w14:anchorId="2B7AFD77">
          <v:shape id="_x0000_i1089" type="#_x0000_t75" style="width:96pt;height:39pt" o:ole="">
            <v:imagedata r:id="rId118" o:title=""/>
          </v:shape>
          <o:OLEObject Type="Embed" ProgID="Equation.3" ShapeID="_x0000_i1089" DrawAspect="Content" ObjectID="_1673880042" r:id="rId119"/>
        </w:object>
      </w:r>
      <w:r w:rsidRPr="00A934AB">
        <w:rPr>
          <w:rFonts w:ascii="Times New Roman" w:hAnsi="Times New Roman" w:cs="Times New Roman"/>
          <w:sz w:val="28"/>
          <w:szCs w:val="28"/>
        </w:rPr>
        <w:t xml:space="preserve"> </w:t>
      </w:r>
      <w:r w:rsidRPr="00A934AB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3000" w:dyaOrig="460" w14:anchorId="285A905B">
          <v:shape id="_x0000_i1090" type="#_x0000_t75" style="width:150pt;height:23pt" o:ole="">
            <v:imagedata r:id="rId120" o:title=""/>
          </v:shape>
          <o:OLEObject Type="Embed" ProgID="Equation.3" ShapeID="_x0000_i1090" DrawAspect="Content" ObjectID="_1673880043" r:id="rId121"/>
        </w:object>
      </w:r>
      <w:r w:rsidRPr="00A934AB">
        <w:rPr>
          <w:rFonts w:ascii="Times New Roman" w:hAnsi="Times New Roman" w:cs="Times New Roman"/>
          <w:sz w:val="28"/>
          <w:szCs w:val="28"/>
        </w:rPr>
        <w:t xml:space="preserve">;  </w:t>
      </w:r>
      <w:r w:rsidRPr="00A934AB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3000" w:dyaOrig="460" w14:anchorId="3560A988">
          <v:shape id="_x0000_i1091" type="#_x0000_t75" style="width:150pt;height:23pt" o:ole="">
            <v:imagedata r:id="rId122" o:title=""/>
          </v:shape>
          <o:OLEObject Type="Embed" ProgID="Equation.3" ShapeID="_x0000_i1091" DrawAspect="Content" ObjectID="_1673880044" r:id="rId123"/>
        </w:object>
      </w:r>
      <w:r w:rsidRPr="00A934AB">
        <w:rPr>
          <w:rFonts w:ascii="Times New Roman" w:hAnsi="Times New Roman" w:cs="Times New Roman"/>
          <w:sz w:val="28"/>
          <w:szCs w:val="28"/>
        </w:rPr>
        <w:t xml:space="preserve">;  </w:t>
      </w:r>
      <w:r w:rsidRPr="00A934AB">
        <w:rPr>
          <w:rFonts w:ascii="Times New Roman" w:hAnsi="Times New Roman" w:cs="Times New Roman"/>
          <w:position w:val="-36"/>
          <w:sz w:val="28"/>
          <w:szCs w:val="28"/>
        </w:rPr>
        <w:object w:dxaOrig="2600" w:dyaOrig="900" w14:anchorId="5854A244">
          <v:shape id="_x0000_i1092" type="#_x0000_t75" style="width:130pt;height:45pt" o:ole="">
            <v:imagedata r:id="rId124" o:title=""/>
          </v:shape>
          <o:OLEObject Type="Embed" ProgID="Equation.3" ShapeID="_x0000_i1092" DrawAspect="Content" ObjectID="_1673880045" r:id="rId125"/>
        </w:object>
      </w:r>
      <w:r w:rsidRPr="00A934A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Pr="00A934A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934AB">
        <w:rPr>
          <w:rFonts w:ascii="Times New Roman" w:hAnsi="Times New Roman" w:cs="Times New Roman"/>
          <w:sz w:val="28"/>
          <w:szCs w:val="28"/>
        </w:rPr>
        <w:t>2.9)</w:t>
      </w:r>
    </w:p>
    <w:p w14:paraId="191E33E6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A934A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934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mln</w:t>
      </w:r>
      <w:proofErr w:type="spellEnd"/>
      <w:r w:rsidRPr="00A934A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934AB">
        <w:rPr>
          <w:rFonts w:ascii="Times New Roman" w:hAnsi="Times New Roman" w:cs="Times New Roman"/>
          <w:sz w:val="28"/>
          <w:szCs w:val="28"/>
        </w:rPr>
        <w:t>С</w:t>
      </w:r>
      <w:r w:rsidRPr="00A934AB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A93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4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mln</w:t>
      </w:r>
      <w:proofErr w:type="spellEnd"/>
      <w:r w:rsidRPr="00A934AB"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 w:rsidRPr="00A934AB">
        <w:rPr>
          <w:rFonts w:ascii="Times New Roman" w:hAnsi="Times New Roman" w:cs="Times New Roman"/>
          <w:sz w:val="28"/>
          <w:szCs w:val="28"/>
        </w:rPr>
        <w:t>С</w:t>
      </w:r>
      <w:r w:rsidRPr="00A934AB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A934AB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 w:rsidRPr="00A934AB">
        <w:rPr>
          <w:rFonts w:ascii="Times New Roman" w:hAnsi="Times New Roman" w:cs="Times New Roman"/>
          <w:sz w:val="28"/>
          <w:szCs w:val="28"/>
        </w:rPr>
        <w:t xml:space="preserve">  ΔС</w:t>
      </w:r>
      <w:r w:rsidRPr="00A934AB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A934AB">
        <w:rPr>
          <w:rFonts w:ascii="Times New Roman" w:hAnsi="Times New Roman" w:cs="Times New Roman"/>
          <w:sz w:val="28"/>
          <w:szCs w:val="28"/>
        </w:rPr>
        <w:t xml:space="preserve"> = (С</w:t>
      </w:r>
      <w:r w:rsidRPr="00A934AB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A934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A934AB">
        <w:rPr>
          <w:rFonts w:ascii="Times New Roman" w:hAnsi="Times New Roman" w:cs="Times New Roman"/>
          <w:sz w:val="28"/>
          <w:szCs w:val="28"/>
          <w:vertAlign w:val="subscript"/>
        </w:rPr>
        <w:t>ах</w:t>
      </w:r>
      <w:r w:rsidRPr="00A934A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934A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934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Amin</w:t>
      </w:r>
      <w:proofErr w:type="spellEnd"/>
      <w:r w:rsidRPr="00A934AB">
        <w:rPr>
          <w:rFonts w:ascii="Times New Roman" w:hAnsi="Times New Roman" w:cs="Times New Roman"/>
          <w:sz w:val="28"/>
          <w:szCs w:val="28"/>
        </w:rPr>
        <w:t>) / 2.</w:t>
      </w:r>
    </w:p>
    <w:p w14:paraId="36B9BDCC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>10. Выбрать коэффициент связи контура с антенной и коэффи</w:t>
      </w:r>
      <w:r w:rsidRPr="00A934AB">
        <w:rPr>
          <w:rFonts w:ascii="Times New Roman" w:hAnsi="Times New Roman" w:cs="Times New Roman"/>
          <w:sz w:val="28"/>
          <w:szCs w:val="28"/>
        </w:rPr>
        <w:softHyphen/>
        <w:t>циент его включения к входу УРЧ из условий</w:t>
      </w:r>
    </w:p>
    <w:p w14:paraId="0EB2FA47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position w:val="-12"/>
          <w:sz w:val="28"/>
          <w:szCs w:val="28"/>
        </w:rPr>
        <w:object w:dxaOrig="1040" w:dyaOrig="380" w14:anchorId="41E1FF11">
          <v:shape id="_x0000_i1093" type="#_x0000_t75" style="width:52pt;height:19pt" o:ole="">
            <v:imagedata r:id="rId126" o:title=""/>
          </v:shape>
          <o:OLEObject Type="Embed" ProgID="Equation.3" ShapeID="_x0000_i1093" DrawAspect="Content" ObjectID="_1673880046" r:id="rId127"/>
        </w:object>
      </w:r>
      <w:r w:rsidRPr="00A934AB">
        <w:rPr>
          <w:rFonts w:ascii="Times New Roman" w:hAnsi="Times New Roman" w:cs="Times New Roman"/>
          <w:sz w:val="28"/>
          <w:szCs w:val="28"/>
        </w:rPr>
        <w:t xml:space="preserve"> ;  </w:t>
      </w:r>
      <w:r w:rsidRPr="00A934AB">
        <w:rPr>
          <w:rFonts w:ascii="Times New Roman" w:hAnsi="Times New Roman" w:cs="Times New Roman"/>
          <w:position w:val="-12"/>
          <w:sz w:val="28"/>
          <w:szCs w:val="28"/>
        </w:rPr>
        <w:object w:dxaOrig="1420" w:dyaOrig="380" w14:anchorId="16030C64">
          <v:shape id="_x0000_i1094" type="#_x0000_t75" style="width:71pt;height:19pt" o:ole="">
            <v:imagedata r:id="rId128" o:title=""/>
          </v:shape>
          <o:OLEObject Type="Embed" ProgID="Equation.3" ShapeID="_x0000_i1094" DrawAspect="Content" ObjectID="_1673880047" r:id="rId129"/>
        </w:object>
      </w:r>
      <w:r w:rsidRPr="00A934AB">
        <w:rPr>
          <w:rFonts w:ascii="Times New Roman" w:hAnsi="Times New Roman" w:cs="Times New Roman"/>
          <w:sz w:val="28"/>
          <w:szCs w:val="28"/>
        </w:rPr>
        <w:t xml:space="preserve"> ;  </w:t>
      </w:r>
      <w:r w:rsidRPr="00A934AB">
        <w:rPr>
          <w:rFonts w:ascii="Times New Roman" w:hAnsi="Times New Roman" w:cs="Times New Roman"/>
          <w:position w:val="-16"/>
          <w:sz w:val="28"/>
          <w:szCs w:val="28"/>
        </w:rPr>
        <w:object w:dxaOrig="1460" w:dyaOrig="420" w14:anchorId="0DFF0A4F">
          <v:shape id="_x0000_i1095" type="#_x0000_t75" style="width:73pt;height:21pt" o:ole="">
            <v:imagedata r:id="rId130" o:title=""/>
          </v:shape>
          <o:OLEObject Type="Embed" ProgID="Equation.3" ShapeID="_x0000_i1095" DrawAspect="Content" ObjectID="_1673880048" r:id="rId131"/>
        </w:object>
      </w:r>
      <w:r w:rsidRPr="00A934AB">
        <w:rPr>
          <w:rFonts w:ascii="Times New Roman" w:hAnsi="Times New Roman" w:cs="Times New Roman"/>
          <w:sz w:val="28"/>
          <w:szCs w:val="28"/>
        </w:rPr>
        <w:t xml:space="preserve">; </w:t>
      </w:r>
      <w:r w:rsidRPr="00A934AB">
        <w:rPr>
          <w:rFonts w:ascii="Times New Roman" w:hAnsi="Times New Roman" w:cs="Times New Roman"/>
          <w:position w:val="-12"/>
          <w:sz w:val="28"/>
          <w:szCs w:val="28"/>
        </w:rPr>
        <w:object w:dxaOrig="1320" w:dyaOrig="380" w14:anchorId="0C3B3219">
          <v:shape id="_x0000_i1096" type="#_x0000_t75" style="width:66pt;height:19pt" o:ole="">
            <v:imagedata r:id="rId132" o:title=""/>
          </v:shape>
          <o:OLEObject Type="Embed" ProgID="Equation.3" ShapeID="_x0000_i1096" DrawAspect="Content" ObjectID="_1673880049" r:id="rId133"/>
        </w:object>
      </w:r>
      <w:r w:rsidRPr="00A934A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A934A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934AB">
        <w:rPr>
          <w:rFonts w:ascii="Times New Roman" w:hAnsi="Times New Roman" w:cs="Times New Roman"/>
          <w:sz w:val="28"/>
          <w:szCs w:val="28"/>
        </w:rPr>
        <w:t>2.10)</w:t>
      </w:r>
    </w:p>
    <w:p w14:paraId="03382DFE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где </w:t>
      </w:r>
      <w:r w:rsidRPr="00A934AB">
        <w:rPr>
          <w:rFonts w:ascii="Times New Roman" w:hAnsi="Times New Roman" w:cs="Times New Roman"/>
          <w:position w:val="-12"/>
          <w:sz w:val="28"/>
          <w:szCs w:val="28"/>
        </w:rPr>
        <w:object w:dxaOrig="320" w:dyaOrig="380" w14:anchorId="55FDA1CD">
          <v:shape id="_x0000_i1097" type="#_x0000_t75" style="width:16pt;height:19pt" o:ole="">
            <v:imagedata r:id="rId134" o:title=""/>
          </v:shape>
          <o:OLEObject Type="Embed" ProgID="Equation.3" ShapeID="_x0000_i1097" DrawAspect="Content" ObjectID="_1673880050" r:id="rId135"/>
        </w:object>
      </w:r>
      <w:r w:rsidRPr="00A934AB">
        <w:rPr>
          <w:rFonts w:ascii="Times New Roman" w:hAnsi="Times New Roman" w:cs="Times New Roman"/>
          <w:sz w:val="28"/>
          <w:szCs w:val="28"/>
        </w:rPr>
        <w:t>– конструктивно выполнимый коэффициент связи, равный 0,5–0,6 для катушек с универсальной намоткой и 0,4–0,5 для катушек с однослойной намоткой.</w:t>
      </w:r>
    </w:p>
    <w:p w14:paraId="1D492598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11. Вычислить емкость </w:t>
      </w:r>
      <w:proofErr w:type="spellStart"/>
      <w:r w:rsidRPr="00A934AB">
        <w:rPr>
          <w:rFonts w:ascii="Times New Roman" w:hAnsi="Times New Roman" w:cs="Times New Roman"/>
          <w:sz w:val="28"/>
          <w:szCs w:val="28"/>
        </w:rPr>
        <w:t>подстроечного</w:t>
      </w:r>
      <w:proofErr w:type="spellEnd"/>
      <w:r w:rsidRPr="00A934AB">
        <w:rPr>
          <w:rFonts w:ascii="Times New Roman" w:hAnsi="Times New Roman" w:cs="Times New Roman"/>
          <w:sz w:val="28"/>
          <w:szCs w:val="28"/>
        </w:rPr>
        <w:t xml:space="preserve"> конденсатора</w:t>
      </w:r>
    </w:p>
    <w:p w14:paraId="1A33F42B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4AB">
        <w:rPr>
          <w:rFonts w:ascii="Times New Roman" w:hAnsi="Times New Roman" w:cs="Times New Roman"/>
          <w:sz w:val="28"/>
          <w:szCs w:val="28"/>
        </w:rPr>
        <w:t>С</w:t>
      </w:r>
      <w:r w:rsidRPr="00A934AB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A934AB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A934AB">
        <w:rPr>
          <w:rFonts w:ascii="Times New Roman" w:hAnsi="Times New Roman" w:cs="Times New Roman"/>
          <w:sz w:val="28"/>
          <w:szCs w:val="28"/>
        </w:rPr>
        <w:t>С</w:t>
      </w:r>
      <w:r w:rsidRPr="00A934AB">
        <w:rPr>
          <w:rFonts w:ascii="Times New Roman" w:hAnsi="Times New Roman" w:cs="Times New Roman"/>
          <w:sz w:val="28"/>
          <w:szCs w:val="28"/>
          <w:vertAlign w:val="subscript"/>
        </w:rPr>
        <w:t>сх</w:t>
      </w:r>
      <w:proofErr w:type="spellEnd"/>
      <w:r w:rsidRPr="00A934AB">
        <w:rPr>
          <w:rFonts w:ascii="Times New Roman" w:hAnsi="Times New Roman" w:cs="Times New Roman"/>
          <w:sz w:val="28"/>
          <w:szCs w:val="28"/>
        </w:rPr>
        <w:t>–С</w:t>
      </w:r>
      <w:r w:rsidRPr="00A934AB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A934AB">
        <w:rPr>
          <w:rFonts w:ascii="Times New Roman" w:hAnsi="Times New Roman" w:cs="Times New Roman"/>
          <w:sz w:val="28"/>
          <w:szCs w:val="28"/>
        </w:rPr>
        <w:t>–</w:t>
      </w:r>
      <w:r w:rsidRPr="00A934AB">
        <w:rPr>
          <w:rFonts w:ascii="Times New Roman" w:hAnsi="Times New Roman" w:cs="Times New Roman"/>
          <w:position w:val="-12"/>
          <w:sz w:val="28"/>
          <w:szCs w:val="28"/>
        </w:rPr>
        <w:object w:dxaOrig="760" w:dyaOrig="440" w14:anchorId="7E352291">
          <v:shape id="_x0000_i1098" type="#_x0000_t75" style="width:38pt;height:22pt" o:ole="">
            <v:imagedata r:id="rId136" o:title=""/>
          </v:shape>
          <o:OLEObject Type="Embed" ProgID="Equation.3" ShapeID="_x0000_i1098" DrawAspect="Content" ObjectID="_1673880051" r:id="rId137"/>
        </w:object>
      </w:r>
      <w:r w:rsidRPr="00A934AB">
        <w:rPr>
          <w:rFonts w:ascii="Times New Roman" w:hAnsi="Times New Roman" w:cs="Times New Roman"/>
          <w:sz w:val="28"/>
          <w:szCs w:val="28"/>
        </w:rPr>
        <w:t>–</w:t>
      </w:r>
      <w:r w:rsidRPr="00A934AB">
        <w:rPr>
          <w:rFonts w:ascii="Times New Roman" w:hAnsi="Times New Roman" w:cs="Times New Roman"/>
          <w:position w:val="-12"/>
          <w:sz w:val="28"/>
          <w:szCs w:val="28"/>
        </w:rPr>
        <w:object w:dxaOrig="840" w:dyaOrig="440" w14:anchorId="577C007F">
          <v:shape id="_x0000_i1099" type="#_x0000_t75" style="width:42pt;height:22pt" o:ole="">
            <v:imagedata r:id="rId138" o:title=""/>
          </v:shape>
          <o:OLEObject Type="Embed" ProgID="Equation.3" ShapeID="_x0000_i1099" DrawAspect="Content" ObjectID="_1673880052" r:id="rId139"/>
        </w:object>
      </w:r>
      <w:r w:rsidRPr="00A934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Pr="00A934A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934AB">
        <w:rPr>
          <w:rFonts w:ascii="Times New Roman" w:hAnsi="Times New Roman" w:cs="Times New Roman"/>
          <w:sz w:val="28"/>
          <w:szCs w:val="28"/>
        </w:rPr>
        <w:t>2.11)</w:t>
      </w:r>
    </w:p>
    <w:p w14:paraId="562AC5B9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где  </w:t>
      </w:r>
      <w:r w:rsidRPr="00A934AB">
        <w:rPr>
          <w:rFonts w:ascii="Times New Roman" w:hAnsi="Times New Roman" w:cs="Times New Roman"/>
          <w:position w:val="-12"/>
          <w:sz w:val="28"/>
          <w:szCs w:val="28"/>
        </w:rPr>
        <w:object w:dxaOrig="420" w:dyaOrig="440" w14:anchorId="4B2BF0A9">
          <v:shape id="_x0000_i1100" type="#_x0000_t75" style="width:21pt;height:22pt" o:ole="">
            <v:imagedata r:id="rId140" o:title=""/>
          </v:shape>
          <o:OLEObject Type="Embed" ProgID="Equation.3" ShapeID="_x0000_i1100" DrawAspect="Content" ObjectID="_1673880053" r:id="rId141"/>
        </w:object>
      </w:r>
      <w:r w:rsidRPr="00A934AB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A934AB">
        <w:rPr>
          <w:rFonts w:ascii="Times New Roman" w:hAnsi="Times New Roman" w:cs="Times New Roman"/>
          <w:i/>
          <w:smallCaps/>
          <w:sz w:val="28"/>
          <w:szCs w:val="28"/>
        </w:rPr>
        <w:t>С</w:t>
      </w:r>
      <w:r w:rsidRPr="00A934AB">
        <w:rPr>
          <w:rFonts w:ascii="Times New Roman" w:hAnsi="Times New Roman" w:cs="Times New Roman"/>
          <w:i/>
          <w:smallCaps/>
          <w:sz w:val="28"/>
          <w:szCs w:val="28"/>
          <w:vertAlign w:val="subscript"/>
        </w:rPr>
        <w:t>свА</w:t>
      </w:r>
      <w:proofErr w:type="spellEnd"/>
      <w:r w:rsidRPr="00A934AB">
        <w:rPr>
          <w:rFonts w:ascii="Times New Roman" w:hAnsi="Times New Roman" w:cs="Times New Roman"/>
          <w:i/>
          <w:smallCaps/>
          <w:sz w:val="28"/>
          <w:szCs w:val="28"/>
        </w:rPr>
        <w:t xml:space="preserve"> /</w:t>
      </w:r>
      <w:proofErr w:type="spellStart"/>
      <w:r w:rsidRPr="00A934AB">
        <w:rPr>
          <w:rFonts w:ascii="Times New Roman" w:hAnsi="Times New Roman" w:cs="Times New Roman"/>
          <w:i/>
          <w:smallCaps/>
          <w:sz w:val="28"/>
          <w:szCs w:val="28"/>
        </w:rPr>
        <w:t>С</w:t>
      </w:r>
      <w:r w:rsidRPr="00A934AB">
        <w:rPr>
          <w:rFonts w:ascii="Times New Roman" w:hAnsi="Times New Roman" w:cs="Times New Roman"/>
          <w:i/>
          <w:smallCaps/>
          <w:sz w:val="28"/>
          <w:szCs w:val="28"/>
          <w:vertAlign w:val="subscript"/>
        </w:rPr>
        <w:t>а</w:t>
      </w:r>
      <w:proofErr w:type="spellEnd"/>
      <w:r w:rsidRPr="00A934AB">
        <w:rPr>
          <w:rFonts w:ascii="Times New Roman" w:hAnsi="Times New Roman" w:cs="Times New Roman"/>
          <w:i/>
          <w:smallCaps/>
          <w:sz w:val="28"/>
          <w:szCs w:val="28"/>
        </w:rPr>
        <w:t>.</w:t>
      </w:r>
    </w:p>
    <w:p w14:paraId="41F03B93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12. Найти коэффициент передачи входной цепи на </w:t>
      </w:r>
      <w:r w:rsidRPr="00A934AB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A934A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</w:t>
      </w:r>
      <w:r w:rsidRPr="00A934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934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mln</w:t>
      </w:r>
      <w:proofErr w:type="spellEnd"/>
      <w:r w:rsidRPr="00A93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4AB">
        <w:rPr>
          <w:rFonts w:ascii="Times New Roman" w:hAnsi="Times New Roman" w:cs="Times New Roman"/>
          <w:sz w:val="28"/>
          <w:szCs w:val="28"/>
        </w:rPr>
        <w:t xml:space="preserve">и  </w:t>
      </w:r>
      <w:r w:rsidRPr="00A934AB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proofErr w:type="gramEnd"/>
      <w:r w:rsidRPr="00A934A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</w:t>
      </w:r>
      <w:r w:rsidRPr="00A934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34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A934AB">
        <w:rPr>
          <w:rFonts w:ascii="Times New Roman" w:hAnsi="Times New Roman" w:cs="Times New Roman"/>
          <w:sz w:val="28"/>
          <w:szCs w:val="28"/>
          <w:vertAlign w:val="subscript"/>
        </w:rPr>
        <w:t>ах</w:t>
      </w:r>
    </w:p>
    <w:p w14:paraId="382A496C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position w:val="-38"/>
          <w:sz w:val="28"/>
          <w:szCs w:val="28"/>
        </w:rPr>
        <w:object w:dxaOrig="6259" w:dyaOrig="1280" w14:anchorId="6FBC6C24">
          <v:shape id="_x0000_i1101" type="#_x0000_t75" style="width:313pt;height:64pt" o:ole="">
            <v:imagedata r:id="rId142" o:title=""/>
          </v:shape>
          <o:OLEObject Type="Embed" ProgID="Equation.3" ShapeID="_x0000_i1101" DrawAspect="Content" ObjectID="_1673880054" r:id="rId143"/>
        </w:object>
      </w:r>
      <w:r w:rsidRPr="00A934AB">
        <w:rPr>
          <w:rFonts w:ascii="Times New Roman" w:hAnsi="Times New Roman" w:cs="Times New Roman"/>
          <w:sz w:val="28"/>
          <w:szCs w:val="28"/>
        </w:rPr>
        <w:t xml:space="preserve">                             (2.12)</w:t>
      </w:r>
    </w:p>
    <w:p w14:paraId="494F97F7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Обобщенная </w:t>
      </w:r>
      <w:proofErr w:type="spellStart"/>
      <w:r w:rsidRPr="00A934AB">
        <w:rPr>
          <w:rFonts w:ascii="Times New Roman" w:hAnsi="Times New Roman" w:cs="Times New Roman"/>
          <w:sz w:val="28"/>
          <w:szCs w:val="28"/>
        </w:rPr>
        <w:t>расстройка</w:t>
      </w:r>
      <w:proofErr w:type="spellEnd"/>
      <w:r w:rsidRPr="00A934AB">
        <w:rPr>
          <w:rFonts w:ascii="Times New Roman" w:hAnsi="Times New Roman" w:cs="Times New Roman"/>
          <w:sz w:val="28"/>
          <w:szCs w:val="28"/>
        </w:rPr>
        <w:t>, соответствующая частоте дополнитель</w:t>
      </w:r>
      <w:r w:rsidRPr="00A934AB">
        <w:rPr>
          <w:rFonts w:ascii="Times New Roman" w:hAnsi="Times New Roman" w:cs="Times New Roman"/>
          <w:sz w:val="28"/>
          <w:szCs w:val="28"/>
        </w:rPr>
        <w:softHyphen/>
        <w:t xml:space="preserve">ного канала приема </w:t>
      </w:r>
      <w:r w:rsidRPr="00A934AB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proofErr w:type="spellStart"/>
      <w:r w:rsidRPr="00A934AB">
        <w:rPr>
          <w:rFonts w:ascii="Times New Roman" w:hAnsi="Times New Roman" w:cs="Times New Roman"/>
          <w:sz w:val="28"/>
          <w:szCs w:val="28"/>
          <w:vertAlign w:val="subscript"/>
        </w:rPr>
        <w:t>дк</w:t>
      </w:r>
      <w:proofErr w:type="spellEnd"/>
      <w:r w:rsidRPr="00A934AB">
        <w:rPr>
          <w:rFonts w:ascii="Times New Roman" w:hAnsi="Times New Roman" w:cs="Times New Roman"/>
          <w:sz w:val="28"/>
          <w:szCs w:val="28"/>
        </w:rPr>
        <w:t>, равна</w:t>
      </w:r>
    </w:p>
    <w:p w14:paraId="0D85AF82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i/>
          <w:iCs/>
          <w:sz w:val="28"/>
          <w:szCs w:val="28"/>
          <w:lang w:val="en-US"/>
        </w:rPr>
        <w:t>ξ</w:t>
      </w:r>
      <w:proofErr w:type="spellStart"/>
      <w:r w:rsidRPr="00A934A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дк</w:t>
      </w:r>
      <w:proofErr w:type="spellEnd"/>
      <w:r w:rsidRPr="00A934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34AB">
        <w:rPr>
          <w:rFonts w:ascii="Times New Roman" w:hAnsi="Times New Roman" w:cs="Times New Roman"/>
          <w:i/>
          <w:sz w:val="28"/>
          <w:szCs w:val="28"/>
        </w:rPr>
        <w:t>= [(</w:t>
      </w:r>
      <w:r w:rsidRPr="00A934AB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proofErr w:type="spellStart"/>
      <w:r w:rsidRPr="00A934AB">
        <w:rPr>
          <w:rFonts w:ascii="Times New Roman" w:hAnsi="Times New Roman" w:cs="Times New Roman"/>
          <w:i/>
          <w:sz w:val="28"/>
          <w:szCs w:val="28"/>
          <w:vertAlign w:val="subscript"/>
        </w:rPr>
        <w:t>дк</w:t>
      </w:r>
      <w:proofErr w:type="spellEnd"/>
      <w:r w:rsidRPr="00A934AB">
        <w:rPr>
          <w:rFonts w:ascii="Times New Roman" w:hAnsi="Times New Roman" w:cs="Times New Roman"/>
          <w:i/>
          <w:sz w:val="28"/>
          <w:szCs w:val="28"/>
        </w:rPr>
        <w:t xml:space="preserve"> / </w:t>
      </w:r>
      <w:r w:rsidRPr="00A934AB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A934AB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A934A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o</w:t>
      </w:r>
      <w:r w:rsidRPr="00A934AB">
        <w:rPr>
          <w:rFonts w:ascii="Times New Roman" w:hAnsi="Times New Roman" w:cs="Times New Roman"/>
          <w:i/>
          <w:sz w:val="28"/>
          <w:szCs w:val="28"/>
        </w:rPr>
        <w:t>) – (</w:t>
      </w:r>
      <w:r w:rsidRPr="00A934AB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A934AB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A934A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o</w:t>
      </w:r>
      <w:r w:rsidRPr="00A934AB">
        <w:rPr>
          <w:rFonts w:ascii="Times New Roman" w:hAnsi="Times New Roman" w:cs="Times New Roman"/>
          <w:i/>
          <w:sz w:val="28"/>
          <w:szCs w:val="28"/>
        </w:rPr>
        <w:t>/</w:t>
      </w:r>
      <w:r w:rsidRPr="00A934AB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proofErr w:type="spellStart"/>
      <w:r w:rsidRPr="00A934AB">
        <w:rPr>
          <w:rFonts w:ascii="Times New Roman" w:hAnsi="Times New Roman" w:cs="Times New Roman"/>
          <w:i/>
          <w:sz w:val="28"/>
          <w:szCs w:val="28"/>
          <w:vertAlign w:val="subscript"/>
        </w:rPr>
        <w:t>дк</w:t>
      </w:r>
      <w:proofErr w:type="spellEnd"/>
      <w:r w:rsidRPr="00A934AB">
        <w:rPr>
          <w:rFonts w:ascii="Times New Roman" w:hAnsi="Times New Roman" w:cs="Times New Roman"/>
          <w:i/>
          <w:sz w:val="28"/>
          <w:szCs w:val="28"/>
        </w:rPr>
        <w:t xml:space="preserve">)] / </w:t>
      </w:r>
      <w:r w:rsidRPr="00A934AB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proofErr w:type="gramStart"/>
      <w:r w:rsidRPr="00A934A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эр</w:t>
      </w:r>
      <w:r w:rsidRPr="00A934AB">
        <w:rPr>
          <w:rFonts w:ascii="Times New Roman" w:hAnsi="Times New Roman" w:cs="Times New Roman"/>
          <w:i/>
          <w:iCs/>
          <w:sz w:val="28"/>
          <w:szCs w:val="28"/>
        </w:rPr>
        <w:t xml:space="preserve">,   </w:t>
      </w:r>
      <w:proofErr w:type="gramEnd"/>
      <w:r w:rsidRPr="00A934A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</w:t>
      </w:r>
      <w:r w:rsidRPr="00A934AB">
        <w:rPr>
          <w:rFonts w:ascii="Times New Roman" w:hAnsi="Times New Roman" w:cs="Times New Roman"/>
          <w:sz w:val="28"/>
          <w:szCs w:val="28"/>
        </w:rPr>
        <w:t>(2.13)</w:t>
      </w:r>
    </w:p>
    <w:p w14:paraId="5CAABA5C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4AB">
        <w:rPr>
          <w:rFonts w:ascii="Times New Roman" w:hAnsi="Times New Roman" w:cs="Times New Roman"/>
          <w:sz w:val="28"/>
          <w:szCs w:val="28"/>
        </w:rPr>
        <w:t xml:space="preserve">где  </w:t>
      </w:r>
      <w:r w:rsidRPr="00A934AB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proofErr w:type="gramEnd"/>
      <w:r w:rsidRPr="00A934AB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A934A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o</w:t>
      </w:r>
      <w:r w:rsidRPr="00A934AB">
        <w:rPr>
          <w:rFonts w:ascii="Times New Roman" w:hAnsi="Times New Roman" w:cs="Times New Roman"/>
          <w:sz w:val="28"/>
          <w:szCs w:val="28"/>
        </w:rPr>
        <w:t xml:space="preserve"> — наиболее опасная частота настройки приемника, лежа</w:t>
      </w:r>
      <w:r w:rsidRPr="00A934AB">
        <w:rPr>
          <w:rFonts w:ascii="Times New Roman" w:hAnsi="Times New Roman" w:cs="Times New Roman"/>
          <w:sz w:val="28"/>
          <w:szCs w:val="28"/>
        </w:rPr>
        <w:softHyphen/>
        <w:t xml:space="preserve">щая ближе всего к  </w:t>
      </w:r>
      <w:r w:rsidRPr="00A934AB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proofErr w:type="spellStart"/>
      <w:r w:rsidRPr="00A934AB">
        <w:rPr>
          <w:rFonts w:ascii="Times New Roman" w:hAnsi="Times New Roman" w:cs="Times New Roman"/>
          <w:sz w:val="28"/>
          <w:szCs w:val="28"/>
          <w:vertAlign w:val="subscript"/>
        </w:rPr>
        <w:t>дк</w:t>
      </w:r>
      <w:proofErr w:type="spellEnd"/>
      <w:r w:rsidRPr="00A934AB">
        <w:rPr>
          <w:rFonts w:ascii="Times New Roman" w:hAnsi="Times New Roman" w:cs="Times New Roman"/>
          <w:sz w:val="28"/>
          <w:szCs w:val="28"/>
        </w:rPr>
        <w:t>.</w:t>
      </w:r>
    </w:p>
    <w:p w14:paraId="1CBC34BD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B3FFDEA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0FCF03E" w14:textId="77777777" w:rsidR="007D2750" w:rsidRPr="00A934AB" w:rsidRDefault="007D2750" w:rsidP="007D2750">
      <w:pPr>
        <w:ind w:firstLine="6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34AB">
        <w:rPr>
          <w:rFonts w:ascii="Times New Roman" w:hAnsi="Times New Roman" w:cs="Times New Roman"/>
          <w:b/>
          <w:sz w:val="28"/>
          <w:szCs w:val="28"/>
        </w:rPr>
        <w:t>Задача  2.1</w:t>
      </w:r>
      <w:proofErr w:type="gramEnd"/>
    </w:p>
    <w:p w14:paraId="62996CA3" w14:textId="77777777" w:rsidR="007D2750" w:rsidRPr="00A934AB" w:rsidRDefault="007D2750" w:rsidP="007D2750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>Требуется рассчитать входную цепь радиовещательного приемника средневолнового диапазона.</w:t>
      </w:r>
    </w:p>
    <w:p w14:paraId="32E99B8E" w14:textId="77777777" w:rsidR="007D2750" w:rsidRPr="00A934AB" w:rsidRDefault="007D2750" w:rsidP="007D2750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>Исходные данные для расчетов взять из таблицы 2.1</w:t>
      </w:r>
    </w:p>
    <w:p w14:paraId="47017778" w14:textId="77777777" w:rsidR="007D2750" w:rsidRPr="00A934AB" w:rsidRDefault="007D2750" w:rsidP="007D2750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14:paraId="1E510B1E" w14:textId="77777777" w:rsidR="007D2750" w:rsidRPr="00A934AB" w:rsidRDefault="007D2750" w:rsidP="007D2750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14:paraId="26242D2E" w14:textId="77777777" w:rsidR="007D2750" w:rsidRPr="00A934AB" w:rsidRDefault="007D2750" w:rsidP="007D2750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>Таблица 2.1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776"/>
        <w:gridCol w:w="846"/>
        <w:gridCol w:w="846"/>
        <w:gridCol w:w="846"/>
        <w:gridCol w:w="776"/>
        <w:gridCol w:w="846"/>
        <w:gridCol w:w="846"/>
        <w:gridCol w:w="846"/>
        <w:gridCol w:w="776"/>
        <w:gridCol w:w="846"/>
      </w:tblGrid>
      <w:tr w:rsidR="007D2750" w:rsidRPr="00A934AB" w14:paraId="0E8EEE1A" w14:textId="77777777" w:rsidTr="00851A04">
        <w:tc>
          <w:tcPr>
            <w:tcW w:w="2191" w:type="dxa"/>
          </w:tcPr>
          <w:p w14:paraId="54E608CA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696" w:type="dxa"/>
          </w:tcPr>
          <w:p w14:paraId="17EC0760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14:paraId="54E3A71F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6" w:type="dxa"/>
          </w:tcPr>
          <w:p w14:paraId="3C8F2169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6" w:type="dxa"/>
          </w:tcPr>
          <w:p w14:paraId="5A01881E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6" w:type="dxa"/>
          </w:tcPr>
          <w:p w14:paraId="07CFD1FA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56" w:type="dxa"/>
          </w:tcPr>
          <w:p w14:paraId="4AB70696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56" w:type="dxa"/>
          </w:tcPr>
          <w:p w14:paraId="6A848D1E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56" w:type="dxa"/>
          </w:tcPr>
          <w:p w14:paraId="7A26B5ED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96" w:type="dxa"/>
          </w:tcPr>
          <w:p w14:paraId="3A1E32DE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56" w:type="dxa"/>
          </w:tcPr>
          <w:p w14:paraId="33924C89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D2750" w:rsidRPr="00A934AB" w14:paraId="61606AE3" w14:textId="77777777" w:rsidTr="00851A04">
        <w:tc>
          <w:tcPr>
            <w:tcW w:w="2191" w:type="dxa"/>
          </w:tcPr>
          <w:p w14:paraId="1C51161E" w14:textId="77777777" w:rsidR="007D2750" w:rsidRPr="00A934AB" w:rsidRDefault="007D2750" w:rsidP="00851A04">
            <w:pPr>
              <w:autoSpaceDE w:val="0"/>
              <w:autoSpaceDN w:val="0"/>
              <w:adjustRightInd w:val="0"/>
              <w:ind w:right="-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 xml:space="preserve">Диапазон </w:t>
            </w:r>
            <w:proofErr w:type="spellStart"/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прини</w:t>
            </w:r>
            <w:proofErr w:type="spellEnd"/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DCA38FD" w14:textId="77777777" w:rsidR="007D2750" w:rsidRPr="00A934AB" w:rsidRDefault="007D2750" w:rsidP="00851A04">
            <w:pPr>
              <w:autoSpaceDE w:val="0"/>
              <w:autoSpaceDN w:val="0"/>
              <w:adjustRightInd w:val="0"/>
              <w:ind w:right="-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маемых</w:t>
            </w:r>
            <w:proofErr w:type="spellEnd"/>
          </w:p>
          <w:p w14:paraId="01F935AE" w14:textId="77777777" w:rsidR="007D2750" w:rsidRPr="00A934AB" w:rsidRDefault="007D2750" w:rsidP="00851A04">
            <w:pPr>
              <w:autoSpaceDE w:val="0"/>
              <w:autoSpaceDN w:val="0"/>
              <w:adjustRightInd w:val="0"/>
              <w:ind w:right="-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 xml:space="preserve"> частот </w:t>
            </w:r>
            <w:r w:rsidRPr="00A934A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A934AB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  <w:r w:rsidRPr="00A934AB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min</w:t>
            </w: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, кГц</w:t>
            </w:r>
          </w:p>
        </w:tc>
        <w:tc>
          <w:tcPr>
            <w:tcW w:w="696" w:type="dxa"/>
          </w:tcPr>
          <w:p w14:paraId="508CF9C0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756" w:type="dxa"/>
          </w:tcPr>
          <w:p w14:paraId="4B5614AA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756" w:type="dxa"/>
          </w:tcPr>
          <w:p w14:paraId="4063AD67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56" w:type="dxa"/>
          </w:tcPr>
          <w:p w14:paraId="4B00149F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96" w:type="dxa"/>
          </w:tcPr>
          <w:p w14:paraId="5D23E72F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756" w:type="dxa"/>
          </w:tcPr>
          <w:p w14:paraId="4568E498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756" w:type="dxa"/>
          </w:tcPr>
          <w:p w14:paraId="641671FC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756" w:type="dxa"/>
          </w:tcPr>
          <w:p w14:paraId="4C1FB76C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96" w:type="dxa"/>
          </w:tcPr>
          <w:p w14:paraId="77CC9322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756" w:type="dxa"/>
          </w:tcPr>
          <w:p w14:paraId="7E356494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7D2750" w:rsidRPr="00A934AB" w14:paraId="2A5E6583" w14:textId="77777777" w:rsidTr="00851A04">
        <w:tc>
          <w:tcPr>
            <w:tcW w:w="2191" w:type="dxa"/>
          </w:tcPr>
          <w:p w14:paraId="4AF180AC" w14:textId="77777777" w:rsidR="007D2750" w:rsidRPr="00A934AB" w:rsidRDefault="007D2750" w:rsidP="00851A04">
            <w:pPr>
              <w:autoSpaceDE w:val="0"/>
              <w:autoSpaceDN w:val="0"/>
              <w:adjustRightInd w:val="0"/>
              <w:ind w:right="-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 xml:space="preserve">Диапазон </w:t>
            </w:r>
            <w:proofErr w:type="spellStart"/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прини</w:t>
            </w:r>
            <w:proofErr w:type="spellEnd"/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DE22A24" w14:textId="77777777" w:rsidR="007D2750" w:rsidRPr="00A934AB" w:rsidRDefault="007D2750" w:rsidP="00851A04">
            <w:pPr>
              <w:autoSpaceDE w:val="0"/>
              <w:autoSpaceDN w:val="0"/>
              <w:adjustRightInd w:val="0"/>
              <w:ind w:right="-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маемых</w:t>
            </w:r>
            <w:proofErr w:type="spellEnd"/>
          </w:p>
          <w:p w14:paraId="587770E2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 xml:space="preserve"> частот</w:t>
            </w:r>
            <w:r w:rsidRPr="00A934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934A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A934AB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  <w:r w:rsidRPr="00A934AB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max</w:t>
            </w:r>
            <w:r w:rsidRPr="00A934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кГц</w:t>
            </w:r>
          </w:p>
        </w:tc>
        <w:tc>
          <w:tcPr>
            <w:tcW w:w="696" w:type="dxa"/>
          </w:tcPr>
          <w:p w14:paraId="793264B7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2625</w:t>
            </w:r>
          </w:p>
        </w:tc>
        <w:tc>
          <w:tcPr>
            <w:tcW w:w="756" w:type="dxa"/>
          </w:tcPr>
          <w:p w14:paraId="1D4EBFC9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756" w:type="dxa"/>
          </w:tcPr>
          <w:p w14:paraId="71204CDF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2850</w:t>
            </w:r>
          </w:p>
        </w:tc>
        <w:tc>
          <w:tcPr>
            <w:tcW w:w="756" w:type="dxa"/>
          </w:tcPr>
          <w:p w14:paraId="7F31F275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696" w:type="dxa"/>
          </w:tcPr>
          <w:p w14:paraId="3A2F5EA0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2750</w:t>
            </w:r>
          </w:p>
        </w:tc>
        <w:tc>
          <w:tcPr>
            <w:tcW w:w="756" w:type="dxa"/>
          </w:tcPr>
          <w:p w14:paraId="464DFE29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2725</w:t>
            </w:r>
          </w:p>
        </w:tc>
        <w:tc>
          <w:tcPr>
            <w:tcW w:w="756" w:type="dxa"/>
          </w:tcPr>
          <w:p w14:paraId="391C4329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756" w:type="dxa"/>
          </w:tcPr>
          <w:p w14:paraId="0C4954B0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  <w:tc>
          <w:tcPr>
            <w:tcW w:w="696" w:type="dxa"/>
          </w:tcPr>
          <w:p w14:paraId="7442A0C7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2925</w:t>
            </w:r>
          </w:p>
        </w:tc>
        <w:tc>
          <w:tcPr>
            <w:tcW w:w="756" w:type="dxa"/>
          </w:tcPr>
          <w:p w14:paraId="3B1EDF04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2550</w:t>
            </w:r>
          </w:p>
        </w:tc>
      </w:tr>
      <w:tr w:rsidR="007D2750" w:rsidRPr="00A934AB" w14:paraId="49186DEC" w14:textId="77777777" w:rsidTr="00851A04">
        <w:tc>
          <w:tcPr>
            <w:tcW w:w="2191" w:type="dxa"/>
          </w:tcPr>
          <w:p w14:paraId="026909E4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Параметры 1-го активного элемента приемника</w:t>
            </w:r>
            <w:r w:rsidRPr="00A934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934A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proofErr w:type="spellStart"/>
            <w:proofErr w:type="gramStart"/>
            <w:r w:rsidRPr="00A934AB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вх</w:t>
            </w:r>
            <w:proofErr w:type="spellEnd"/>
            <w:r w:rsidRPr="00A934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934AB">
              <w:rPr>
                <w:rFonts w:ascii="Times New Roman" w:hAnsi="Times New Roman" w:cs="Times New Roman"/>
                <w:sz w:val="28"/>
                <w:szCs w:val="28"/>
              </w:rPr>
              <w:t xml:space="preserve"> Ом</w:t>
            </w:r>
          </w:p>
        </w:tc>
        <w:tc>
          <w:tcPr>
            <w:tcW w:w="696" w:type="dxa"/>
          </w:tcPr>
          <w:p w14:paraId="12AD2541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756" w:type="dxa"/>
          </w:tcPr>
          <w:p w14:paraId="177AF5A7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756" w:type="dxa"/>
          </w:tcPr>
          <w:p w14:paraId="632EB346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756" w:type="dxa"/>
          </w:tcPr>
          <w:p w14:paraId="11A079B2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696" w:type="dxa"/>
          </w:tcPr>
          <w:p w14:paraId="54695F67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756" w:type="dxa"/>
          </w:tcPr>
          <w:p w14:paraId="697DE608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756" w:type="dxa"/>
          </w:tcPr>
          <w:p w14:paraId="1DEEA52A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756" w:type="dxa"/>
          </w:tcPr>
          <w:p w14:paraId="6742F115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696" w:type="dxa"/>
          </w:tcPr>
          <w:p w14:paraId="0E278EA5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  <w:tc>
          <w:tcPr>
            <w:tcW w:w="756" w:type="dxa"/>
          </w:tcPr>
          <w:p w14:paraId="1E980584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7D2750" w:rsidRPr="00A934AB" w14:paraId="466A1B6D" w14:textId="77777777" w:rsidTr="00851A04">
        <w:tc>
          <w:tcPr>
            <w:tcW w:w="2191" w:type="dxa"/>
          </w:tcPr>
          <w:p w14:paraId="493DCFD3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1-го активного </w:t>
            </w:r>
            <w:r w:rsidRPr="00A93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элемента приемника</w:t>
            </w:r>
            <w:r w:rsidRPr="00A934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934AB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A934AB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вх</w:t>
            </w:r>
            <w:proofErr w:type="spellEnd"/>
            <w:r w:rsidRPr="00A934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934AB">
              <w:rPr>
                <w:rFonts w:ascii="Times New Roman" w:hAnsi="Times New Roman" w:cs="Times New Roman"/>
                <w:sz w:val="28"/>
                <w:szCs w:val="28"/>
              </w:rPr>
              <w:t xml:space="preserve"> пФ</w:t>
            </w:r>
          </w:p>
        </w:tc>
        <w:tc>
          <w:tcPr>
            <w:tcW w:w="696" w:type="dxa"/>
          </w:tcPr>
          <w:p w14:paraId="635AAA5E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756" w:type="dxa"/>
          </w:tcPr>
          <w:p w14:paraId="2846B463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6" w:type="dxa"/>
          </w:tcPr>
          <w:p w14:paraId="3B830472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56" w:type="dxa"/>
          </w:tcPr>
          <w:p w14:paraId="2C4E5205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96" w:type="dxa"/>
          </w:tcPr>
          <w:p w14:paraId="53AD6407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756" w:type="dxa"/>
          </w:tcPr>
          <w:p w14:paraId="3DE3550F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56" w:type="dxa"/>
          </w:tcPr>
          <w:p w14:paraId="5542E53B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56" w:type="dxa"/>
          </w:tcPr>
          <w:p w14:paraId="0260FEE6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696" w:type="dxa"/>
          </w:tcPr>
          <w:p w14:paraId="5E1F77B3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56" w:type="dxa"/>
          </w:tcPr>
          <w:p w14:paraId="783FE611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D2750" w:rsidRPr="00A934AB" w14:paraId="6896411B" w14:textId="77777777" w:rsidTr="00851A04">
        <w:tc>
          <w:tcPr>
            <w:tcW w:w="2191" w:type="dxa"/>
          </w:tcPr>
          <w:p w14:paraId="6FAB0B2C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 xml:space="preserve">Эквивалентное затухание контура </w:t>
            </w:r>
            <w:r w:rsidRPr="00A934A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A934AB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эр</w:t>
            </w:r>
          </w:p>
        </w:tc>
        <w:tc>
          <w:tcPr>
            <w:tcW w:w="696" w:type="dxa"/>
          </w:tcPr>
          <w:p w14:paraId="0FD88A61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56" w:type="dxa"/>
          </w:tcPr>
          <w:p w14:paraId="0141543A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756" w:type="dxa"/>
          </w:tcPr>
          <w:p w14:paraId="4248F642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0,115</w:t>
            </w:r>
          </w:p>
        </w:tc>
        <w:tc>
          <w:tcPr>
            <w:tcW w:w="756" w:type="dxa"/>
          </w:tcPr>
          <w:p w14:paraId="041C1CDF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696" w:type="dxa"/>
          </w:tcPr>
          <w:p w14:paraId="458C3C40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756" w:type="dxa"/>
          </w:tcPr>
          <w:p w14:paraId="2FF047A8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756" w:type="dxa"/>
          </w:tcPr>
          <w:p w14:paraId="2FF9BACB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56" w:type="dxa"/>
          </w:tcPr>
          <w:p w14:paraId="1A7FD185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696" w:type="dxa"/>
          </w:tcPr>
          <w:p w14:paraId="349591A4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756" w:type="dxa"/>
          </w:tcPr>
          <w:p w14:paraId="69010E80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7D2750" w:rsidRPr="00A934AB" w14:paraId="00C88574" w14:textId="77777777" w:rsidTr="00851A04">
        <w:tc>
          <w:tcPr>
            <w:tcW w:w="2191" w:type="dxa"/>
          </w:tcPr>
          <w:p w14:paraId="674C8545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Собственное затухание контура входной цепи </w:t>
            </w:r>
            <w:r w:rsidRPr="00A934A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696" w:type="dxa"/>
          </w:tcPr>
          <w:p w14:paraId="7DA18772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756" w:type="dxa"/>
          </w:tcPr>
          <w:p w14:paraId="38D62962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</w:p>
        </w:tc>
        <w:tc>
          <w:tcPr>
            <w:tcW w:w="756" w:type="dxa"/>
          </w:tcPr>
          <w:p w14:paraId="0AFE6FF1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0,014</w:t>
            </w:r>
          </w:p>
        </w:tc>
        <w:tc>
          <w:tcPr>
            <w:tcW w:w="756" w:type="dxa"/>
          </w:tcPr>
          <w:p w14:paraId="5E193422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0,013</w:t>
            </w:r>
          </w:p>
        </w:tc>
        <w:tc>
          <w:tcPr>
            <w:tcW w:w="696" w:type="dxa"/>
          </w:tcPr>
          <w:p w14:paraId="07F1F66A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756" w:type="dxa"/>
          </w:tcPr>
          <w:p w14:paraId="6886EFDC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0,013</w:t>
            </w:r>
          </w:p>
        </w:tc>
        <w:tc>
          <w:tcPr>
            <w:tcW w:w="756" w:type="dxa"/>
          </w:tcPr>
          <w:p w14:paraId="1BACC356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0,014</w:t>
            </w:r>
          </w:p>
        </w:tc>
        <w:tc>
          <w:tcPr>
            <w:tcW w:w="756" w:type="dxa"/>
          </w:tcPr>
          <w:p w14:paraId="4DCE69BF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  <w:tc>
          <w:tcPr>
            <w:tcW w:w="696" w:type="dxa"/>
          </w:tcPr>
          <w:p w14:paraId="02BBA460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756" w:type="dxa"/>
          </w:tcPr>
          <w:p w14:paraId="739D9E22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</w:p>
        </w:tc>
      </w:tr>
      <w:tr w:rsidR="007D2750" w:rsidRPr="00A934AB" w14:paraId="05A3DBD2" w14:textId="77777777" w:rsidTr="00851A04">
        <w:tc>
          <w:tcPr>
            <w:tcW w:w="2191" w:type="dxa"/>
          </w:tcPr>
          <w:p w14:paraId="27B46A5D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</w:t>
            </w:r>
            <w:proofErr w:type="gramStart"/>
            <w:r w:rsidRPr="00A934AB">
              <w:rPr>
                <w:rFonts w:ascii="Times New Roman" w:hAnsi="Times New Roman" w:cs="Times New Roman"/>
                <w:sz w:val="28"/>
                <w:szCs w:val="28"/>
              </w:rPr>
              <w:t xml:space="preserve">антенны </w:t>
            </w:r>
            <w:r w:rsidRPr="00A934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934A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proofErr w:type="gramEnd"/>
            <w:r w:rsidRPr="00A934AB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А</w:t>
            </w:r>
            <w:r w:rsidRPr="00A934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696" w:type="dxa"/>
          </w:tcPr>
          <w:p w14:paraId="4F61469B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56" w:type="dxa"/>
          </w:tcPr>
          <w:p w14:paraId="61DE7EF6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756" w:type="dxa"/>
          </w:tcPr>
          <w:p w14:paraId="2FB99303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756" w:type="dxa"/>
          </w:tcPr>
          <w:p w14:paraId="7D49A64A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696" w:type="dxa"/>
          </w:tcPr>
          <w:p w14:paraId="0D7D5AAC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756" w:type="dxa"/>
          </w:tcPr>
          <w:p w14:paraId="1D0C40A5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756" w:type="dxa"/>
          </w:tcPr>
          <w:p w14:paraId="7A18AA58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756" w:type="dxa"/>
          </w:tcPr>
          <w:p w14:paraId="1F4BD8D9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96" w:type="dxa"/>
          </w:tcPr>
          <w:p w14:paraId="3BCABF72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756" w:type="dxa"/>
          </w:tcPr>
          <w:p w14:paraId="6C1F3E3F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</w:tr>
      <w:tr w:rsidR="007D2750" w:rsidRPr="00A934AB" w14:paraId="0290E3AE" w14:textId="77777777" w:rsidTr="00851A04">
        <w:tc>
          <w:tcPr>
            <w:tcW w:w="2191" w:type="dxa"/>
          </w:tcPr>
          <w:p w14:paraId="7A34AE2C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антенны </w:t>
            </w:r>
          </w:p>
          <w:p w14:paraId="520AD89A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A934AB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А </w:t>
            </w:r>
            <w:proofErr w:type="gramStart"/>
            <w:r w:rsidRPr="00A934AB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min</w:t>
            </w: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,  пФ</w:t>
            </w:r>
            <w:proofErr w:type="gramEnd"/>
            <w:r w:rsidRPr="00A93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4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96" w:type="dxa"/>
          </w:tcPr>
          <w:p w14:paraId="05246749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56" w:type="dxa"/>
          </w:tcPr>
          <w:p w14:paraId="609B1F1A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56" w:type="dxa"/>
          </w:tcPr>
          <w:p w14:paraId="3A052281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56" w:type="dxa"/>
          </w:tcPr>
          <w:p w14:paraId="72098494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96" w:type="dxa"/>
          </w:tcPr>
          <w:p w14:paraId="72301A2C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56" w:type="dxa"/>
          </w:tcPr>
          <w:p w14:paraId="3A69064B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56" w:type="dxa"/>
          </w:tcPr>
          <w:p w14:paraId="6A232BE8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56" w:type="dxa"/>
          </w:tcPr>
          <w:p w14:paraId="62585A1E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96" w:type="dxa"/>
          </w:tcPr>
          <w:p w14:paraId="72860DE2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6" w:type="dxa"/>
          </w:tcPr>
          <w:p w14:paraId="1BCF80E7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7D2750" w:rsidRPr="00A934AB" w14:paraId="4FF64CA5" w14:textId="77777777" w:rsidTr="00851A04">
        <w:tc>
          <w:tcPr>
            <w:tcW w:w="2191" w:type="dxa"/>
          </w:tcPr>
          <w:p w14:paraId="0B7B41D0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антенны </w:t>
            </w:r>
          </w:p>
          <w:p w14:paraId="12987380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A934AB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А </w:t>
            </w:r>
            <w:proofErr w:type="gramStart"/>
            <w:r w:rsidRPr="00A934AB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max</w:t>
            </w:r>
            <w:r w:rsidRPr="00A934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934AB">
              <w:rPr>
                <w:rFonts w:ascii="Times New Roman" w:hAnsi="Times New Roman" w:cs="Times New Roman"/>
                <w:sz w:val="28"/>
                <w:szCs w:val="28"/>
              </w:rPr>
              <w:t xml:space="preserve"> пФ</w:t>
            </w:r>
          </w:p>
        </w:tc>
        <w:tc>
          <w:tcPr>
            <w:tcW w:w="696" w:type="dxa"/>
          </w:tcPr>
          <w:p w14:paraId="7D93C30A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56" w:type="dxa"/>
          </w:tcPr>
          <w:p w14:paraId="28AE4784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56" w:type="dxa"/>
          </w:tcPr>
          <w:p w14:paraId="40FA4BF9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56" w:type="dxa"/>
          </w:tcPr>
          <w:p w14:paraId="5D417210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96" w:type="dxa"/>
          </w:tcPr>
          <w:p w14:paraId="32C1AB27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56" w:type="dxa"/>
          </w:tcPr>
          <w:p w14:paraId="4ACFBAC1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56" w:type="dxa"/>
          </w:tcPr>
          <w:p w14:paraId="1E3C51D0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56" w:type="dxa"/>
          </w:tcPr>
          <w:p w14:paraId="0B1B47EC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96" w:type="dxa"/>
          </w:tcPr>
          <w:p w14:paraId="30A2D46B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756" w:type="dxa"/>
          </w:tcPr>
          <w:p w14:paraId="71BBE2BC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7D2750" w:rsidRPr="00A934AB" w14:paraId="494E1DEF" w14:textId="77777777" w:rsidTr="00851A04">
        <w:tc>
          <w:tcPr>
            <w:tcW w:w="2191" w:type="dxa"/>
          </w:tcPr>
          <w:p w14:paraId="36E723A5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 xml:space="preserve">Двухсекционный блок конденсаторов </w:t>
            </w:r>
            <w:proofErr w:type="spellStart"/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934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  <w:proofErr w:type="spellEnd"/>
            <w:r w:rsidRPr="00A934AB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 </w:t>
            </w:r>
            <w:proofErr w:type="gramStart"/>
            <w:r w:rsidRPr="00A934AB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min</w:t>
            </w:r>
            <w:r w:rsidRPr="00A934AB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 </w:t>
            </w:r>
            <w:r w:rsidRPr="00A934AB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proofErr w:type="gramEnd"/>
            <w:r w:rsidRPr="00A934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пФ</w:t>
            </w:r>
          </w:p>
        </w:tc>
        <w:tc>
          <w:tcPr>
            <w:tcW w:w="696" w:type="dxa"/>
          </w:tcPr>
          <w:p w14:paraId="5C4F3247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" w:type="dxa"/>
          </w:tcPr>
          <w:p w14:paraId="6548B69E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756" w:type="dxa"/>
          </w:tcPr>
          <w:p w14:paraId="3192A9A9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6" w:type="dxa"/>
          </w:tcPr>
          <w:p w14:paraId="62837F33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96" w:type="dxa"/>
          </w:tcPr>
          <w:p w14:paraId="69B3BA51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" w:type="dxa"/>
          </w:tcPr>
          <w:p w14:paraId="2EFF99C2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756" w:type="dxa"/>
          </w:tcPr>
          <w:p w14:paraId="1EBA6346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6" w:type="dxa"/>
          </w:tcPr>
          <w:p w14:paraId="6F7F25F4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96" w:type="dxa"/>
          </w:tcPr>
          <w:p w14:paraId="7BE00450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6" w:type="dxa"/>
          </w:tcPr>
          <w:p w14:paraId="5C1268DF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2750" w:rsidRPr="00A934AB" w14:paraId="2007EE6B" w14:textId="77777777" w:rsidTr="00851A04">
        <w:tc>
          <w:tcPr>
            <w:tcW w:w="2191" w:type="dxa"/>
          </w:tcPr>
          <w:p w14:paraId="54DF3B61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 xml:space="preserve">Двухсекционный блок конденсаторов </w:t>
            </w:r>
            <w:proofErr w:type="spellStart"/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934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  <w:proofErr w:type="spellEnd"/>
            <w:r w:rsidRPr="00A934AB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 </w:t>
            </w:r>
            <w:r w:rsidRPr="00A934AB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max</w:t>
            </w:r>
            <w:r w:rsidRPr="00A934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пФ</w:t>
            </w:r>
          </w:p>
        </w:tc>
        <w:tc>
          <w:tcPr>
            <w:tcW w:w="696" w:type="dxa"/>
          </w:tcPr>
          <w:p w14:paraId="12F5E51D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756" w:type="dxa"/>
          </w:tcPr>
          <w:p w14:paraId="7E633A16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56" w:type="dxa"/>
          </w:tcPr>
          <w:p w14:paraId="3FB852CE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756" w:type="dxa"/>
          </w:tcPr>
          <w:p w14:paraId="1D4D8992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96" w:type="dxa"/>
          </w:tcPr>
          <w:p w14:paraId="42A36C9F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56" w:type="dxa"/>
          </w:tcPr>
          <w:p w14:paraId="128AEDA6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56" w:type="dxa"/>
          </w:tcPr>
          <w:p w14:paraId="76CBC3A1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56" w:type="dxa"/>
          </w:tcPr>
          <w:p w14:paraId="021CFEE3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96" w:type="dxa"/>
          </w:tcPr>
          <w:p w14:paraId="2D6B06A2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756" w:type="dxa"/>
          </w:tcPr>
          <w:p w14:paraId="7DEA4938" w14:textId="77777777" w:rsidR="007D2750" w:rsidRPr="00A934AB" w:rsidRDefault="007D2750" w:rsidP="008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</w:tr>
    </w:tbl>
    <w:p w14:paraId="6B52491F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B5A7CB3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>Практическое занятие №3</w:t>
      </w:r>
    </w:p>
    <w:p w14:paraId="596ECCCC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AB38C00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34AB">
        <w:rPr>
          <w:rFonts w:ascii="Times New Roman" w:hAnsi="Times New Roman" w:cs="Times New Roman"/>
          <w:b/>
          <w:sz w:val="28"/>
          <w:szCs w:val="28"/>
        </w:rPr>
        <w:t>Методика  расчета</w:t>
      </w:r>
      <w:proofErr w:type="gramEnd"/>
      <w:r w:rsidRPr="00A934AB">
        <w:rPr>
          <w:rFonts w:ascii="Times New Roman" w:hAnsi="Times New Roman" w:cs="Times New Roman"/>
          <w:b/>
          <w:sz w:val="28"/>
          <w:szCs w:val="28"/>
        </w:rPr>
        <w:t xml:space="preserve">   ВЦ  с магнитной   антенной</w:t>
      </w:r>
    </w:p>
    <w:p w14:paraId="385007C3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>Магнитная антенна конструктивно представляет собой ферритовый стержень (сердечник), на котором размещен каркас с намо</w:t>
      </w:r>
      <w:r w:rsidRPr="00A934AB">
        <w:rPr>
          <w:rFonts w:ascii="Times New Roman" w:hAnsi="Times New Roman" w:cs="Times New Roman"/>
          <w:sz w:val="28"/>
          <w:szCs w:val="28"/>
        </w:rPr>
        <w:softHyphen/>
        <w:t xml:space="preserve">танной на нем катушкой входного контура (рис. 3.1). Чаще всего сердечники имеют в сечении круглую или прямоугольную форму. Будем считать при расчете, что </w:t>
      </w:r>
      <w:r w:rsidRPr="00A934AB">
        <w:rPr>
          <w:rFonts w:ascii="Times New Roman" w:hAnsi="Times New Roman" w:cs="Times New Roman"/>
          <w:sz w:val="28"/>
          <w:szCs w:val="28"/>
        </w:rPr>
        <w:lastRenderedPageBreak/>
        <w:t>нами применен круглый стержень. Свойства прямоугольного стерж</w:t>
      </w:r>
      <w:r w:rsidRPr="00A934AB">
        <w:rPr>
          <w:rFonts w:ascii="Times New Roman" w:hAnsi="Times New Roman" w:cs="Times New Roman"/>
          <w:sz w:val="28"/>
          <w:szCs w:val="28"/>
        </w:rPr>
        <w:softHyphen/>
        <w:t>ня аналогичны свойствам круг</w:t>
      </w:r>
      <w:r w:rsidRPr="00A934AB">
        <w:rPr>
          <w:rFonts w:ascii="Times New Roman" w:hAnsi="Times New Roman" w:cs="Times New Roman"/>
          <w:sz w:val="28"/>
          <w:szCs w:val="28"/>
        </w:rPr>
        <w:softHyphen/>
        <w:t>лого с эквивалентным диамет</w:t>
      </w:r>
      <w:r w:rsidRPr="00A934AB">
        <w:rPr>
          <w:rFonts w:ascii="Times New Roman" w:hAnsi="Times New Roman" w:cs="Times New Roman"/>
          <w:sz w:val="28"/>
          <w:szCs w:val="28"/>
        </w:rPr>
        <w:softHyphen/>
        <w:t>ром</w:t>
      </w:r>
    </w:p>
    <w:p w14:paraId="7146A64B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A934A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</w:t>
      </w:r>
      <w:r w:rsidRPr="00A934AB">
        <w:rPr>
          <w:rFonts w:ascii="Times New Roman" w:hAnsi="Times New Roman" w:cs="Times New Roman"/>
          <w:i/>
          <w:iCs/>
          <w:sz w:val="28"/>
          <w:szCs w:val="28"/>
        </w:rPr>
        <w:t xml:space="preserve"> = 2</w:t>
      </w:r>
      <w:r w:rsidRPr="00A934AB">
        <w:rPr>
          <w:rFonts w:ascii="Times New Roman" w:hAnsi="Times New Roman" w:cs="Times New Roman"/>
          <w:i/>
          <w:iCs/>
          <w:position w:val="-8"/>
          <w:sz w:val="28"/>
          <w:szCs w:val="28"/>
        </w:rPr>
        <w:object w:dxaOrig="880" w:dyaOrig="400" w14:anchorId="2A8D9EBC">
          <v:shape id="_x0000_i1102" type="#_x0000_t75" style="width:44pt;height:20pt" o:ole="">
            <v:imagedata r:id="rId144" o:title=""/>
          </v:shape>
          <o:OLEObject Type="Embed" ProgID="Equation.3" ShapeID="_x0000_i1102" DrawAspect="Content" ObjectID="_1673880055" r:id="rId145"/>
        </w:object>
      </w:r>
      <w:r w:rsidRPr="00A934AB">
        <w:rPr>
          <w:rFonts w:ascii="Times New Roman" w:hAnsi="Times New Roman" w:cs="Times New Roman"/>
          <w:i/>
          <w:iCs/>
          <w:sz w:val="28"/>
          <w:szCs w:val="28"/>
        </w:rPr>
        <w:t xml:space="preserve">,                                                                                    </w:t>
      </w:r>
      <w:proofErr w:type="gramStart"/>
      <w:r w:rsidRPr="00A934AB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A934A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934AB">
        <w:rPr>
          <w:rFonts w:ascii="Times New Roman" w:hAnsi="Times New Roman" w:cs="Times New Roman"/>
          <w:sz w:val="28"/>
          <w:szCs w:val="28"/>
        </w:rPr>
        <w:t>3.1)</w:t>
      </w:r>
    </w:p>
    <w:p w14:paraId="3E667F03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где </w:t>
      </w:r>
      <w:r w:rsidRPr="00A934AB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Pr="00A934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34AB">
        <w:rPr>
          <w:rFonts w:ascii="Times New Roman" w:hAnsi="Times New Roman" w:cs="Times New Roman"/>
          <w:sz w:val="28"/>
          <w:szCs w:val="28"/>
        </w:rPr>
        <w:t xml:space="preserve">и </w:t>
      </w:r>
      <w:r w:rsidRPr="00A934AB">
        <w:rPr>
          <w:rFonts w:ascii="Times New Roman" w:hAnsi="Times New Roman" w:cs="Times New Roman"/>
          <w:i/>
          <w:iCs/>
          <w:sz w:val="28"/>
          <w:szCs w:val="28"/>
        </w:rPr>
        <w:t xml:space="preserve">с </w:t>
      </w:r>
      <w:r w:rsidRPr="00A934AB">
        <w:rPr>
          <w:rFonts w:ascii="Times New Roman" w:hAnsi="Times New Roman" w:cs="Times New Roman"/>
          <w:sz w:val="28"/>
          <w:szCs w:val="28"/>
        </w:rPr>
        <w:t>— соответственно вы</w:t>
      </w:r>
      <w:r w:rsidRPr="00A934AB">
        <w:rPr>
          <w:rFonts w:ascii="Times New Roman" w:hAnsi="Times New Roman" w:cs="Times New Roman"/>
          <w:sz w:val="28"/>
          <w:szCs w:val="28"/>
        </w:rPr>
        <w:softHyphen/>
        <w:t xml:space="preserve">сота и ширина прямоугольника </w:t>
      </w:r>
      <w:proofErr w:type="gramStart"/>
      <w:r w:rsidRPr="00A934AB">
        <w:rPr>
          <w:rFonts w:ascii="Times New Roman" w:hAnsi="Times New Roman" w:cs="Times New Roman"/>
          <w:sz w:val="28"/>
          <w:szCs w:val="28"/>
        </w:rPr>
        <w:t>поперечного  сечения</w:t>
      </w:r>
      <w:proofErr w:type="gramEnd"/>
      <w:r w:rsidRPr="00A934AB">
        <w:rPr>
          <w:rFonts w:ascii="Times New Roman" w:hAnsi="Times New Roman" w:cs="Times New Roman"/>
          <w:sz w:val="28"/>
          <w:szCs w:val="28"/>
        </w:rPr>
        <w:t xml:space="preserve">   стержня.</w:t>
      </w:r>
    </w:p>
    <w:p w14:paraId="7D2361FD" w14:textId="19F2A971" w:rsidR="007D2750" w:rsidRPr="00A934AB" w:rsidRDefault="007D2750" w:rsidP="007D2750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934A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0F5D4E" wp14:editId="7E7CEF3B">
            <wp:extent cx="2933700" cy="13843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lum bright="-82000" contrast="9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24" b="18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32730" w14:textId="77777777" w:rsidR="007D2750" w:rsidRPr="00A934AB" w:rsidRDefault="007D2750" w:rsidP="007D2750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934AB">
        <w:rPr>
          <w:rFonts w:ascii="Times New Roman" w:hAnsi="Times New Roman" w:cs="Times New Roman"/>
          <w:sz w:val="28"/>
          <w:szCs w:val="28"/>
        </w:rPr>
        <w:t>Рисунок  3.1</w:t>
      </w:r>
      <w:proofErr w:type="gramEnd"/>
      <w:r w:rsidRPr="00A934AB">
        <w:rPr>
          <w:rFonts w:ascii="Times New Roman" w:hAnsi="Times New Roman" w:cs="Times New Roman"/>
          <w:sz w:val="28"/>
          <w:szCs w:val="28"/>
        </w:rPr>
        <w:t xml:space="preserve"> – Конструкция магнитной антенны</w:t>
      </w:r>
    </w:p>
    <w:p w14:paraId="49B33514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B081588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>Связь контура ферритовой антенны со входом транзистор</w:t>
      </w:r>
      <w:r w:rsidRPr="00A934AB">
        <w:rPr>
          <w:rFonts w:ascii="Times New Roman" w:hAnsi="Times New Roman" w:cs="Times New Roman"/>
          <w:sz w:val="28"/>
          <w:szCs w:val="28"/>
        </w:rPr>
        <w:softHyphen/>
        <w:t xml:space="preserve">ного каскада можно реализовать </w:t>
      </w:r>
      <w:proofErr w:type="spellStart"/>
      <w:r w:rsidRPr="00A934AB">
        <w:rPr>
          <w:rFonts w:ascii="Times New Roman" w:hAnsi="Times New Roman" w:cs="Times New Roman"/>
          <w:sz w:val="28"/>
          <w:szCs w:val="28"/>
        </w:rPr>
        <w:t>внутриемкостным</w:t>
      </w:r>
      <w:proofErr w:type="spellEnd"/>
      <w:r w:rsidRPr="00A934AB">
        <w:rPr>
          <w:rFonts w:ascii="Times New Roman" w:hAnsi="Times New Roman" w:cs="Times New Roman"/>
          <w:sz w:val="28"/>
          <w:szCs w:val="28"/>
        </w:rPr>
        <w:t xml:space="preserve"> или индуктивным способом. Чаще всего используется индуктивная связь с </w:t>
      </w:r>
      <w:proofErr w:type="gramStart"/>
      <w:r w:rsidRPr="00A934AB">
        <w:rPr>
          <w:rFonts w:ascii="Times New Roman" w:hAnsi="Times New Roman" w:cs="Times New Roman"/>
          <w:sz w:val="28"/>
          <w:szCs w:val="28"/>
        </w:rPr>
        <w:t>помощью  катушки</w:t>
      </w:r>
      <w:proofErr w:type="gramEnd"/>
      <w:r w:rsidRPr="00A934AB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14:paraId="002EF760" w14:textId="6B4647C4" w:rsidR="007D2750" w:rsidRPr="00A934AB" w:rsidRDefault="007D2750" w:rsidP="007D27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7B25FE" wp14:editId="612533EF">
            <wp:extent cx="3187700" cy="1778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lum bright="-36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4BFD2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>Рисунок 3.2 – Схема входной цепи с не</w:t>
      </w:r>
      <w:r w:rsidRPr="00A934AB">
        <w:rPr>
          <w:rFonts w:ascii="Times New Roman" w:hAnsi="Times New Roman" w:cs="Times New Roman"/>
          <w:sz w:val="28"/>
          <w:szCs w:val="28"/>
        </w:rPr>
        <w:softHyphen/>
        <w:t xml:space="preserve">посредственной связью с магнитной антенной и </w:t>
      </w:r>
      <w:proofErr w:type="spellStart"/>
      <w:r w:rsidRPr="00A934AB">
        <w:rPr>
          <w:rFonts w:ascii="Times New Roman" w:hAnsi="Times New Roman" w:cs="Times New Roman"/>
          <w:sz w:val="28"/>
          <w:szCs w:val="28"/>
        </w:rPr>
        <w:t>внутриемкостной</w:t>
      </w:r>
      <w:proofErr w:type="spellEnd"/>
      <w:r w:rsidRPr="00A934AB">
        <w:rPr>
          <w:rFonts w:ascii="Times New Roman" w:hAnsi="Times New Roman" w:cs="Times New Roman"/>
          <w:sz w:val="28"/>
          <w:szCs w:val="28"/>
        </w:rPr>
        <w:t xml:space="preserve"> связью с транзистором</w:t>
      </w:r>
    </w:p>
    <w:p w14:paraId="10CF99A2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745A283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>Исходными данными для расчета являются: требуемая индук</w:t>
      </w:r>
      <w:r w:rsidRPr="00A934AB">
        <w:rPr>
          <w:rFonts w:ascii="Times New Roman" w:hAnsi="Times New Roman" w:cs="Times New Roman"/>
          <w:sz w:val="28"/>
          <w:szCs w:val="28"/>
        </w:rPr>
        <w:softHyphen/>
        <w:t xml:space="preserve">тивность контура магнитной антенны </w:t>
      </w:r>
      <w:r w:rsidRPr="00A934AB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A934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34AB">
        <w:rPr>
          <w:rFonts w:ascii="Times New Roman" w:hAnsi="Times New Roman" w:cs="Times New Roman"/>
          <w:sz w:val="28"/>
          <w:szCs w:val="28"/>
        </w:rPr>
        <w:t xml:space="preserve">(либо параметры элемента настройки, необходимые для ее расчета, который производится аналогично расчета индуктивности контура при </w:t>
      </w:r>
      <w:proofErr w:type="spellStart"/>
      <w:r w:rsidRPr="00A934AB">
        <w:rPr>
          <w:rFonts w:ascii="Times New Roman" w:hAnsi="Times New Roman" w:cs="Times New Roman"/>
          <w:sz w:val="28"/>
          <w:szCs w:val="28"/>
        </w:rPr>
        <w:t>внешнеемкостной</w:t>
      </w:r>
      <w:proofErr w:type="spellEnd"/>
      <w:r w:rsidRPr="00A934AB">
        <w:rPr>
          <w:rFonts w:ascii="Times New Roman" w:hAnsi="Times New Roman" w:cs="Times New Roman"/>
          <w:sz w:val="28"/>
          <w:szCs w:val="28"/>
        </w:rPr>
        <w:t xml:space="preserve"> или индуктивной связи с антенной), выходная проводимость 1-го каскада, а также величина затухания </w:t>
      </w:r>
      <w:r w:rsidRPr="00A934AB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A934A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эр</w:t>
      </w:r>
      <w:r w:rsidRPr="00A934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34AB">
        <w:rPr>
          <w:rFonts w:ascii="Times New Roman" w:hAnsi="Times New Roman" w:cs="Times New Roman"/>
          <w:sz w:val="28"/>
          <w:szCs w:val="28"/>
        </w:rPr>
        <w:t>нагруженного контура входной цепи, характеризующая избирательность приемника по дополни</w:t>
      </w:r>
      <w:r w:rsidRPr="00A934AB">
        <w:rPr>
          <w:rFonts w:ascii="Times New Roman" w:hAnsi="Times New Roman" w:cs="Times New Roman"/>
          <w:sz w:val="28"/>
          <w:szCs w:val="28"/>
        </w:rPr>
        <w:softHyphen/>
        <w:t>тельным каналам и частотные искажения в полосе пропускания.</w:t>
      </w:r>
    </w:p>
    <w:p w14:paraId="15783A15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058FDD6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1. Выбрать блок конденсаторов с определенными параметрами </w:t>
      </w:r>
      <w:proofErr w:type="spellStart"/>
      <w:r w:rsidRPr="00A934AB">
        <w:rPr>
          <w:rFonts w:ascii="Times New Roman" w:hAnsi="Times New Roman" w:cs="Times New Roman"/>
          <w:sz w:val="28"/>
          <w:szCs w:val="28"/>
        </w:rPr>
        <w:t>С</w:t>
      </w:r>
      <w:r w:rsidRPr="00A934AB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A934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A934AB">
        <w:rPr>
          <w:rFonts w:ascii="Times New Roman" w:hAnsi="Times New Roman" w:cs="Times New Roman"/>
          <w:sz w:val="28"/>
          <w:szCs w:val="28"/>
          <w:vertAlign w:val="subscript"/>
        </w:rPr>
        <w:t>мин</w:t>
      </w:r>
      <w:r w:rsidRPr="00A934AB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A934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34AB">
        <w:rPr>
          <w:rFonts w:ascii="Times New Roman" w:hAnsi="Times New Roman" w:cs="Times New Roman"/>
          <w:sz w:val="28"/>
          <w:szCs w:val="28"/>
        </w:rPr>
        <w:t>С</w:t>
      </w:r>
      <w:r w:rsidRPr="00A934AB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A934AB">
        <w:rPr>
          <w:rFonts w:ascii="Times New Roman" w:hAnsi="Times New Roman" w:cs="Times New Roman"/>
          <w:sz w:val="28"/>
          <w:szCs w:val="28"/>
          <w:vertAlign w:val="subscript"/>
        </w:rPr>
        <w:t xml:space="preserve"> мах</w:t>
      </w:r>
      <w:r w:rsidRPr="00A934AB">
        <w:rPr>
          <w:rFonts w:ascii="Times New Roman" w:hAnsi="Times New Roman" w:cs="Times New Roman"/>
          <w:sz w:val="28"/>
          <w:szCs w:val="28"/>
        </w:rPr>
        <w:t>.</w:t>
      </w:r>
    </w:p>
    <w:p w14:paraId="310EDC26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>2. Выбрать сердечник магнитной антенны. Ориентировочный вы</w:t>
      </w:r>
      <w:r w:rsidRPr="00A934AB">
        <w:rPr>
          <w:rFonts w:ascii="Times New Roman" w:hAnsi="Times New Roman" w:cs="Times New Roman"/>
          <w:sz w:val="28"/>
          <w:szCs w:val="28"/>
        </w:rPr>
        <w:softHyphen/>
        <w:t xml:space="preserve">бор феррита по величине его начальной магнитной </w:t>
      </w:r>
      <w:proofErr w:type="gramStart"/>
      <w:r w:rsidRPr="00A934AB">
        <w:rPr>
          <w:rFonts w:ascii="Times New Roman" w:hAnsi="Times New Roman" w:cs="Times New Roman"/>
          <w:sz w:val="28"/>
          <w:szCs w:val="28"/>
        </w:rPr>
        <w:t>проницаемости  μ</w:t>
      </w:r>
      <w:proofErr w:type="gramEnd"/>
      <w:r w:rsidRPr="00A934AB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A934AB">
        <w:rPr>
          <w:rFonts w:ascii="Times New Roman" w:hAnsi="Times New Roman" w:cs="Times New Roman"/>
          <w:sz w:val="28"/>
          <w:szCs w:val="28"/>
        </w:rPr>
        <w:t>в зависимости от рабочей частоты производится по таблицы 3.1. Окон</w:t>
      </w:r>
      <w:r w:rsidRPr="00A934AB">
        <w:rPr>
          <w:rFonts w:ascii="Times New Roman" w:hAnsi="Times New Roman" w:cs="Times New Roman"/>
          <w:sz w:val="28"/>
          <w:szCs w:val="28"/>
        </w:rPr>
        <w:softHyphen/>
        <w:t>чательно марку феррита можно уточнить по справочным данным.</w:t>
      </w:r>
    </w:p>
    <w:p w14:paraId="22207CBE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5E3DD1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1766EFD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>Таблица 3.1</w:t>
      </w: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2340"/>
      </w:tblGrid>
      <w:tr w:rsidR="007D2750" w:rsidRPr="00A934AB" w14:paraId="3F97AA66" w14:textId="77777777" w:rsidTr="00851A0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CC79D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Диапазон частот, МГц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ED29480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μ</w:t>
            </w:r>
            <w:r w:rsidRPr="00A934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proofErr w:type="spellEnd"/>
          </w:p>
        </w:tc>
      </w:tr>
      <w:tr w:rsidR="007D2750" w:rsidRPr="00A934AB" w14:paraId="509CEFCB" w14:textId="77777777" w:rsidTr="00851A04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70D1DD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 xml:space="preserve">Менее 0,5 </w:t>
            </w:r>
          </w:p>
          <w:p w14:paraId="5B2FD7B6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 xml:space="preserve">0,5—2 </w:t>
            </w:r>
          </w:p>
          <w:p w14:paraId="55734572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 xml:space="preserve">2—30 </w:t>
            </w:r>
          </w:p>
          <w:p w14:paraId="423C0892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Более 30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21A0EF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2000—1000</w:t>
            </w:r>
          </w:p>
          <w:p w14:paraId="6927A6C5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1000—400</w:t>
            </w:r>
          </w:p>
          <w:p w14:paraId="3135CB61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400—100</w:t>
            </w:r>
          </w:p>
          <w:p w14:paraId="77C80CB8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50—10</w:t>
            </w:r>
          </w:p>
        </w:tc>
      </w:tr>
    </w:tbl>
    <w:p w14:paraId="2FA82FD0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23F1C12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>Размеры сердечника выбрать из таблицы 3.2, где указаны разме</w:t>
      </w:r>
      <w:r w:rsidRPr="00A934AB">
        <w:rPr>
          <w:rFonts w:ascii="Times New Roman" w:hAnsi="Times New Roman" w:cs="Times New Roman"/>
          <w:sz w:val="28"/>
          <w:szCs w:val="28"/>
        </w:rPr>
        <w:softHyphen/>
        <w:t xml:space="preserve">ры ферритовых </w:t>
      </w:r>
      <w:proofErr w:type="gramStart"/>
      <w:r w:rsidRPr="00A934AB">
        <w:rPr>
          <w:rFonts w:ascii="Times New Roman" w:hAnsi="Times New Roman" w:cs="Times New Roman"/>
          <w:sz w:val="28"/>
          <w:szCs w:val="28"/>
        </w:rPr>
        <w:t>стержней,  выпускаемых</w:t>
      </w:r>
      <w:proofErr w:type="gramEnd"/>
      <w:r w:rsidRPr="00A934AB">
        <w:rPr>
          <w:rFonts w:ascii="Times New Roman" w:hAnsi="Times New Roman" w:cs="Times New Roman"/>
          <w:sz w:val="28"/>
          <w:szCs w:val="28"/>
        </w:rPr>
        <w:t xml:space="preserve"> про</w:t>
      </w:r>
      <w:r w:rsidRPr="00A934AB">
        <w:rPr>
          <w:rFonts w:ascii="Times New Roman" w:hAnsi="Times New Roman" w:cs="Times New Roman"/>
          <w:sz w:val="28"/>
          <w:szCs w:val="28"/>
        </w:rPr>
        <w:softHyphen/>
        <w:t xml:space="preserve">мышленностью. При этом следует иметь в виду, что эффективность антенны растет с увеличением отношения длины стержня к его диаметру </w:t>
      </w:r>
      <w:r w:rsidRPr="00A934AB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A934AB">
        <w:rPr>
          <w:rFonts w:ascii="Times New Roman" w:hAnsi="Times New Roman" w:cs="Times New Roman"/>
          <w:i/>
          <w:sz w:val="28"/>
          <w:szCs w:val="28"/>
        </w:rPr>
        <w:t>/</w:t>
      </w:r>
      <w:r w:rsidRPr="00A934A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gramStart"/>
      <w:r w:rsidRPr="00A934AB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A934AB">
        <w:rPr>
          <w:rFonts w:ascii="Times New Roman" w:hAnsi="Times New Roman" w:cs="Times New Roman"/>
          <w:sz w:val="28"/>
          <w:szCs w:val="28"/>
        </w:rPr>
        <w:t xml:space="preserve"> </w:t>
      </w:r>
      <w:r w:rsidRPr="00A934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34A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934AB">
        <w:rPr>
          <w:rFonts w:ascii="Times New Roman" w:hAnsi="Times New Roman" w:cs="Times New Roman"/>
          <w:sz w:val="28"/>
          <w:szCs w:val="28"/>
        </w:rPr>
        <w:t xml:space="preserve"> площади сечения </w:t>
      </w:r>
      <w:r w:rsidRPr="00A934A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934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4AB">
        <w:rPr>
          <w:rFonts w:ascii="Times New Roman" w:hAnsi="Times New Roman" w:cs="Times New Roman"/>
          <w:sz w:val="28"/>
          <w:szCs w:val="28"/>
        </w:rPr>
        <w:t>стержня. Однако размеры стержня обычно ограничены из конструктивных соображений.</w:t>
      </w:r>
    </w:p>
    <w:p w14:paraId="2A24D2C1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1B60563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>Таблица 3.2</w:t>
      </w:r>
    </w:p>
    <w:tbl>
      <w:tblPr>
        <w:tblW w:w="9061" w:type="dxa"/>
        <w:tblInd w:w="7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4921"/>
      </w:tblGrid>
      <w:tr w:rsidR="007D2750" w:rsidRPr="00A934AB" w14:paraId="4045FEC7" w14:textId="77777777" w:rsidTr="00851A0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9878D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 xml:space="preserve">Диаметр </w:t>
            </w:r>
            <w:r w:rsidRPr="00A93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A934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 xml:space="preserve"> или сечение </w:t>
            </w:r>
            <w:r w:rsidRPr="00A9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h</w:t>
            </w:r>
            <w:r w:rsidRPr="00A934AB">
              <w:rPr>
                <w:rFonts w:ascii="Times New Roman" w:hAnsi="Times New Roman" w:cs="Times New Roman"/>
                <w:iCs/>
                <w:sz w:val="28"/>
                <w:szCs w:val="28"/>
              </w:rPr>
              <w:t>х</w:t>
            </w:r>
            <w:r w:rsidRPr="00A9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</w:t>
            </w:r>
            <w:r w:rsidRPr="00A9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стержня, мм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D1E4DE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 xml:space="preserve">Длина стержня </w:t>
            </w:r>
            <w:proofErr w:type="gramStart"/>
            <w:r w:rsidRPr="00A934A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934AB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</w:tr>
      <w:tr w:rsidR="007D2750" w:rsidRPr="00A934AB" w14:paraId="2F2DF1AE" w14:textId="77777777" w:rsidTr="00851A04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BE1DF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 xml:space="preserve">Ø8 </w:t>
            </w:r>
          </w:p>
          <w:p w14:paraId="72251016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 xml:space="preserve">Ø 10 </w:t>
            </w:r>
          </w:p>
          <w:p w14:paraId="12E7014C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4х16</w:t>
            </w:r>
          </w:p>
          <w:p w14:paraId="43298A44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3х20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AA1B63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80; 100; 125; 140; 160; 200</w:t>
            </w:r>
          </w:p>
          <w:p w14:paraId="37E95FC9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14:paraId="0F0C6C0D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80; 100; 125</w:t>
            </w:r>
          </w:p>
          <w:p w14:paraId="6A99F3E1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100; 125</w:t>
            </w:r>
          </w:p>
        </w:tc>
      </w:tr>
    </w:tbl>
    <w:p w14:paraId="109D6C1E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2496E74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lastRenderedPageBreak/>
        <w:t xml:space="preserve">3. Найти отношение </w:t>
      </w:r>
      <w:r w:rsidRPr="00A934AB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A934AB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A934AB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A934A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</w:t>
      </w:r>
      <w:r w:rsidRPr="00A934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34AB">
        <w:rPr>
          <w:rFonts w:ascii="Times New Roman" w:hAnsi="Times New Roman" w:cs="Times New Roman"/>
          <w:sz w:val="28"/>
          <w:szCs w:val="28"/>
        </w:rPr>
        <w:t>для выбранного стержня. Из таблицы 3.3 определить значение действующей магнитной проницаемости это</w:t>
      </w:r>
      <w:r w:rsidRPr="00A934AB">
        <w:rPr>
          <w:rFonts w:ascii="Times New Roman" w:hAnsi="Times New Roman" w:cs="Times New Roman"/>
          <w:sz w:val="28"/>
          <w:szCs w:val="28"/>
        </w:rPr>
        <w:softHyphen/>
        <w:t>го стержня.</w:t>
      </w:r>
    </w:p>
    <w:p w14:paraId="561F0A6B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left="708"/>
        <w:rPr>
          <w:rFonts w:ascii="Times New Roman" w:hAnsi="Times New Roman" w:cs="Times New Roman"/>
          <w:sz w:val="28"/>
          <w:szCs w:val="28"/>
        </w:rPr>
      </w:pPr>
    </w:p>
    <w:p w14:paraId="7FDF8023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A934AB">
        <w:rPr>
          <w:rFonts w:ascii="Times New Roman" w:hAnsi="Times New Roman" w:cs="Times New Roman"/>
          <w:sz w:val="28"/>
          <w:szCs w:val="28"/>
        </w:rPr>
        <w:t>Таблица  3.3</w:t>
      </w:r>
      <w:proofErr w:type="gramEnd"/>
    </w:p>
    <w:tbl>
      <w:tblPr>
        <w:tblW w:w="9074" w:type="dxa"/>
        <w:tblInd w:w="7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8"/>
        <w:gridCol w:w="907"/>
        <w:gridCol w:w="908"/>
        <w:gridCol w:w="907"/>
        <w:gridCol w:w="907"/>
        <w:gridCol w:w="908"/>
        <w:gridCol w:w="907"/>
        <w:gridCol w:w="908"/>
      </w:tblGrid>
      <w:tr w:rsidR="007D2750" w:rsidRPr="00A934AB" w14:paraId="5625BE06" w14:textId="77777777" w:rsidTr="00851A0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37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3C43CAAE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Действующая магнитная</w:t>
            </w:r>
          </w:p>
          <w:p w14:paraId="0FC35ABE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 xml:space="preserve">проницаемость при </w:t>
            </w:r>
            <w:proofErr w:type="spellStart"/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μ</w:t>
            </w:r>
            <w:r w:rsidRPr="00A934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proofErr w:type="spellEnd"/>
          </w:p>
        </w:tc>
        <w:tc>
          <w:tcPr>
            <w:tcW w:w="453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7CE338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Действующая магнитная</w:t>
            </w:r>
          </w:p>
        </w:tc>
      </w:tr>
      <w:tr w:rsidR="007D2750" w:rsidRPr="00A934AB" w14:paraId="09607573" w14:textId="77777777" w:rsidTr="00851A0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537" w:type="dxa"/>
            <w:gridSpan w:val="5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0F7CE7D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5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B950E0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 xml:space="preserve">проницаемость при </w:t>
            </w:r>
            <w:proofErr w:type="spellStart"/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μ</w:t>
            </w:r>
            <w:r w:rsidRPr="00A934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proofErr w:type="spellEnd"/>
          </w:p>
        </w:tc>
      </w:tr>
      <w:tr w:rsidR="007D2750" w:rsidRPr="00A934AB" w14:paraId="089F6FDA" w14:textId="77777777" w:rsidTr="00851A04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4867413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51FD8B1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1C8C555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E472F36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EB02A8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не менее 200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1D1D148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6805D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A934AB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Pr="00A934A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A934AB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6873505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C09D45C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024BB91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0C3C83F8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не менее 200</w:t>
            </w:r>
          </w:p>
        </w:tc>
      </w:tr>
      <w:tr w:rsidR="007D2750" w:rsidRPr="00A934AB" w14:paraId="65B021FB" w14:textId="77777777" w:rsidTr="00851A0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2BEDB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l</w:t>
            </w:r>
            <w:r w:rsidRPr="00A9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</w:t>
            </w:r>
            <w:r w:rsidRPr="00A9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</w:t>
            </w:r>
            <w:r w:rsidRPr="00A934AB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0CE66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AD5AE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437A6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7A10F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AC0C6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223D60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976BA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C71F3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5C297B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50" w:rsidRPr="00A934AB" w14:paraId="0681A873" w14:textId="77777777" w:rsidTr="00851A0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149345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D6285EB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7B88FFE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E78D46D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C7A0235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FB39653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79ADDA6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B35E791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E01A3B4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F21E4F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D2750" w:rsidRPr="00A934AB" w14:paraId="1E2E9023" w14:textId="77777777" w:rsidTr="00851A0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727FF0C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4703CD7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0DAB08A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0B36CF5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E67D025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FA8C673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8D20DA8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D62C4BE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1227748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46B8DB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D2750" w:rsidRPr="00A934AB" w14:paraId="3475AC8C" w14:textId="77777777" w:rsidTr="00851A04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B5C5BD0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13B373F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7C328F3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506F3E8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6C7C80C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9525A1C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757D7A2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4,80</w:t>
            </w:r>
          </w:p>
        </w:tc>
        <w:tc>
          <w:tcPr>
            <w:tcW w:w="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FF85E9C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6524AB4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0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08D8E4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7D2750" w:rsidRPr="00A934AB" w14:paraId="222EEAFB" w14:textId="77777777" w:rsidTr="00851A04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1694B4E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F7ABE02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2D8484B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E5A187F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16AA345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3066476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748C6E6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4,85</w:t>
            </w:r>
          </w:p>
        </w:tc>
        <w:tc>
          <w:tcPr>
            <w:tcW w:w="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E03630F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2FC19E2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0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79A800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7D2750" w:rsidRPr="00A934AB" w14:paraId="0F1661EC" w14:textId="77777777" w:rsidTr="00851A0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F976FF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571059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  <w:tc>
          <w:tcPr>
            <w:tcW w:w="9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1AD59C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81B31D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C139AC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CE6907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A020F7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9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1D5B1A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3CD734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8A8F4" w14:textId="77777777" w:rsidR="007D2750" w:rsidRPr="00A934AB" w:rsidRDefault="007D2750" w:rsidP="00851A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</w:tbl>
    <w:p w14:paraId="68B766EF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EF4D49C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>4. Рассчитать требуемую индуктивность контура магнитной антенны</w:t>
      </w:r>
    </w:p>
    <w:p w14:paraId="718D5330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position w:val="-12"/>
          <w:sz w:val="28"/>
          <w:szCs w:val="28"/>
        </w:rPr>
        <w:object w:dxaOrig="5140" w:dyaOrig="440" w14:anchorId="1D6D6501">
          <v:shape id="_x0000_i1105" type="#_x0000_t75" style="width:257pt;height:22pt" o:ole="">
            <v:imagedata r:id="rId148" o:title=""/>
          </v:shape>
          <o:OLEObject Type="Embed" ProgID="Equation.3" ShapeID="_x0000_i1105" DrawAspect="Content" ObjectID="_1673880056" r:id="rId149"/>
        </w:object>
      </w:r>
      <w:r w:rsidRPr="00A934AB">
        <w:rPr>
          <w:rFonts w:ascii="Times New Roman" w:hAnsi="Times New Roman" w:cs="Times New Roman"/>
          <w:sz w:val="28"/>
          <w:szCs w:val="28"/>
        </w:rPr>
        <w:t xml:space="preserve">                                               (3.2)</w:t>
      </w:r>
    </w:p>
    <w:p w14:paraId="55BD5591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>5. Количество витков контурной катушки рассчитать по фор</w:t>
      </w:r>
      <w:r w:rsidRPr="00A934AB">
        <w:rPr>
          <w:rFonts w:ascii="Times New Roman" w:hAnsi="Times New Roman" w:cs="Times New Roman"/>
          <w:sz w:val="28"/>
          <w:szCs w:val="28"/>
        </w:rPr>
        <w:softHyphen/>
        <w:t>муле</w:t>
      </w:r>
    </w:p>
    <w:p w14:paraId="5B8882B3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i/>
          <w:iCs/>
          <w:position w:val="-36"/>
          <w:sz w:val="28"/>
          <w:szCs w:val="28"/>
        </w:rPr>
        <w:object w:dxaOrig="2620" w:dyaOrig="840" w14:anchorId="08C8A824">
          <v:shape id="_x0000_i1106" type="#_x0000_t75" style="width:131pt;height:42pt" o:ole="">
            <v:imagedata r:id="rId150" o:title=""/>
          </v:shape>
          <o:OLEObject Type="Embed" ProgID="Equation.3" ShapeID="_x0000_i1106" DrawAspect="Content" ObjectID="_1673880057" r:id="rId151"/>
        </w:object>
      </w:r>
      <w:r w:rsidRPr="00A934A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</w:t>
      </w:r>
      <w:r w:rsidRPr="00A934AB">
        <w:rPr>
          <w:rFonts w:ascii="Times New Roman" w:hAnsi="Times New Roman" w:cs="Times New Roman"/>
          <w:sz w:val="28"/>
          <w:szCs w:val="28"/>
        </w:rPr>
        <w:t>(3.3)</w:t>
      </w:r>
    </w:p>
    <w:p w14:paraId="1F0B03DE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4A01246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где </w:t>
      </w:r>
      <w:r w:rsidRPr="00A934AB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A934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34AB">
        <w:rPr>
          <w:rFonts w:ascii="Times New Roman" w:hAnsi="Times New Roman" w:cs="Times New Roman"/>
          <w:sz w:val="28"/>
          <w:szCs w:val="28"/>
        </w:rPr>
        <w:t xml:space="preserve">– требуемая величина индуктивности катушки, </w:t>
      </w:r>
      <w:proofErr w:type="spellStart"/>
      <w:r w:rsidRPr="00A934AB">
        <w:rPr>
          <w:rFonts w:ascii="Times New Roman" w:hAnsi="Times New Roman" w:cs="Times New Roman"/>
          <w:sz w:val="28"/>
          <w:szCs w:val="28"/>
        </w:rPr>
        <w:t>мкГ</w:t>
      </w:r>
      <w:proofErr w:type="spellEnd"/>
      <w:r w:rsidRPr="00A934AB">
        <w:rPr>
          <w:rFonts w:ascii="Times New Roman" w:hAnsi="Times New Roman" w:cs="Times New Roman"/>
          <w:sz w:val="28"/>
          <w:szCs w:val="28"/>
        </w:rPr>
        <w:t xml:space="preserve">; </w:t>
      </w:r>
      <w:r w:rsidRPr="00A934AB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A934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34AB">
        <w:rPr>
          <w:rFonts w:ascii="Times New Roman" w:hAnsi="Times New Roman" w:cs="Times New Roman"/>
          <w:sz w:val="28"/>
          <w:szCs w:val="28"/>
        </w:rPr>
        <w:t xml:space="preserve">— диаметр намотки, см; </w:t>
      </w:r>
      <w:proofErr w:type="spellStart"/>
      <w:r w:rsidRPr="00A934AB">
        <w:rPr>
          <w:rFonts w:ascii="Times New Roman" w:hAnsi="Times New Roman" w:cs="Times New Roman"/>
          <w:i/>
          <w:sz w:val="28"/>
          <w:szCs w:val="28"/>
        </w:rPr>
        <w:t>μ</w:t>
      </w:r>
      <w:r w:rsidRPr="00A934AB">
        <w:rPr>
          <w:rFonts w:ascii="Times New Roman" w:hAnsi="Times New Roman" w:cs="Times New Roman"/>
          <w:i/>
          <w:sz w:val="28"/>
          <w:szCs w:val="28"/>
          <w:vertAlign w:val="subscript"/>
        </w:rPr>
        <w:t>д</w:t>
      </w:r>
      <w:proofErr w:type="spellEnd"/>
      <w:r w:rsidRPr="00A934AB">
        <w:rPr>
          <w:rFonts w:ascii="Times New Roman" w:hAnsi="Times New Roman" w:cs="Times New Roman"/>
          <w:sz w:val="28"/>
          <w:szCs w:val="28"/>
        </w:rPr>
        <w:t xml:space="preserve"> — действующая магнитная проница</w:t>
      </w:r>
      <w:r w:rsidRPr="00A934AB">
        <w:rPr>
          <w:rFonts w:ascii="Times New Roman" w:hAnsi="Times New Roman" w:cs="Times New Roman"/>
          <w:sz w:val="28"/>
          <w:szCs w:val="28"/>
        </w:rPr>
        <w:softHyphen/>
        <w:t xml:space="preserve">емость сердечника; </w:t>
      </w:r>
      <w:r w:rsidRPr="00A934AB">
        <w:rPr>
          <w:rFonts w:ascii="Times New Roman" w:hAnsi="Times New Roman" w:cs="Times New Roman"/>
          <w:position w:val="-4"/>
          <w:sz w:val="28"/>
          <w:szCs w:val="28"/>
        </w:rPr>
        <w:object w:dxaOrig="300" w:dyaOrig="300" w14:anchorId="14E71937">
          <v:shape id="_x0000_i1107" type="#_x0000_t75" style="width:15pt;height:15pt" o:ole="">
            <v:imagedata r:id="rId152" o:title=""/>
          </v:shape>
          <o:OLEObject Type="Embed" ProgID="Equation.3" ShapeID="_x0000_i1107" DrawAspect="Content" ObjectID="_1673880058" r:id="rId153"/>
        </w:object>
      </w:r>
      <w:r w:rsidRPr="00A934AB">
        <w:rPr>
          <w:rFonts w:ascii="Times New Roman" w:hAnsi="Times New Roman" w:cs="Times New Roman"/>
          <w:sz w:val="28"/>
          <w:szCs w:val="28"/>
        </w:rPr>
        <w:t xml:space="preserve">— коэффициент, зависящий от удлинения сердечника; </w:t>
      </w:r>
      <w:r w:rsidRPr="00A934AB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A934A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L</w:t>
      </w:r>
      <w:r w:rsidRPr="00A934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34AB">
        <w:rPr>
          <w:rFonts w:ascii="Times New Roman" w:hAnsi="Times New Roman" w:cs="Times New Roman"/>
          <w:sz w:val="28"/>
          <w:szCs w:val="28"/>
        </w:rPr>
        <w:t xml:space="preserve">— коэффициент, зависящий от отношения длины намотки </w:t>
      </w:r>
      <w:r w:rsidRPr="00A934AB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A934AB">
        <w:rPr>
          <w:rFonts w:ascii="Times New Roman" w:hAnsi="Times New Roman" w:cs="Times New Roman"/>
          <w:sz w:val="28"/>
          <w:szCs w:val="28"/>
        </w:rPr>
        <w:t xml:space="preserve">к длине стержня </w:t>
      </w:r>
      <w:r w:rsidRPr="00A934AB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A934A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934AB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A934A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L</w:t>
      </w:r>
      <w:proofErr w:type="spellEnd"/>
      <w:r w:rsidRPr="00A934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34AB">
        <w:rPr>
          <w:rFonts w:ascii="Times New Roman" w:hAnsi="Times New Roman" w:cs="Times New Roman"/>
          <w:sz w:val="28"/>
          <w:szCs w:val="28"/>
        </w:rPr>
        <w:t xml:space="preserve">— коэффициент, учитывающий смещение центра катушки относительно середины стержня; </w:t>
      </w:r>
      <w:proofErr w:type="spellStart"/>
      <w:r w:rsidRPr="00A934AB">
        <w:rPr>
          <w:rFonts w:ascii="Times New Roman" w:hAnsi="Times New Roman" w:cs="Times New Roman"/>
          <w:i/>
          <w:iCs/>
          <w:sz w:val="28"/>
          <w:szCs w:val="28"/>
          <w:lang w:val="en-US"/>
        </w:rPr>
        <w:t>q</w:t>
      </w:r>
      <w:r w:rsidRPr="00A934A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L</w:t>
      </w:r>
      <w:proofErr w:type="spellEnd"/>
      <w:r w:rsidRPr="00A934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34AB">
        <w:rPr>
          <w:rFonts w:ascii="Times New Roman" w:hAnsi="Times New Roman" w:cs="Times New Roman"/>
          <w:sz w:val="28"/>
          <w:szCs w:val="28"/>
        </w:rPr>
        <w:t xml:space="preserve">= </w:t>
      </w:r>
      <w:r w:rsidRPr="00A934AB">
        <w:rPr>
          <w:rFonts w:ascii="Times New Roman" w:hAnsi="Times New Roman" w:cs="Times New Roman"/>
          <w:i/>
          <w:sz w:val="28"/>
          <w:szCs w:val="28"/>
        </w:rPr>
        <w:t>(</w:t>
      </w:r>
      <w:r w:rsidRPr="00A934A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A934AB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A934AB">
        <w:rPr>
          <w:rFonts w:ascii="Times New Roman" w:hAnsi="Times New Roman" w:cs="Times New Roman"/>
          <w:sz w:val="28"/>
          <w:szCs w:val="28"/>
        </w:rPr>
        <w:t xml:space="preserve"> </w:t>
      </w:r>
      <w:r w:rsidRPr="00A934AB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A934AB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A934AB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934A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3.</w:t>
      </w:r>
    </w:p>
    <w:p w14:paraId="0BE9CADE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Коэффициенты </w:t>
      </w:r>
      <w:r w:rsidRPr="00A934AB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proofErr w:type="gramStart"/>
      <w:r w:rsidRPr="00A934AB">
        <w:rPr>
          <w:rFonts w:ascii="Times New Roman" w:hAnsi="Times New Roman" w:cs="Times New Roman"/>
          <w:i/>
          <w:iCs/>
          <w:sz w:val="28"/>
          <w:szCs w:val="28"/>
        </w:rPr>
        <w:t xml:space="preserve">',  </w:t>
      </w:r>
      <w:r w:rsidRPr="00A934AB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A934A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L</w:t>
      </w:r>
      <w:proofErr w:type="gramEnd"/>
      <w:r w:rsidRPr="00A934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34AB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A934A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L</w:t>
      </w:r>
      <w:proofErr w:type="spellEnd"/>
      <w:r w:rsidRPr="00A934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34AB">
        <w:rPr>
          <w:rFonts w:ascii="Times New Roman" w:hAnsi="Times New Roman" w:cs="Times New Roman"/>
          <w:sz w:val="28"/>
          <w:szCs w:val="28"/>
        </w:rPr>
        <w:t>необходимые для расчета числа витков контурной катушки, определить по графикам рис. 3.3, 3.4 и 3.5. При этом нужно учесть, что обычно длина намотки ка</w:t>
      </w:r>
      <w:r w:rsidRPr="00A934AB">
        <w:rPr>
          <w:rFonts w:ascii="Times New Roman" w:hAnsi="Times New Roman" w:cs="Times New Roman"/>
          <w:sz w:val="28"/>
          <w:szCs w:val="28"/>
        </w:rPr>
        <w:softHyphen/>
        <w:t>тушки составляет примерно 0,2 длины стержня, а смещение катуш</w:t>
      </w:r>
      <w:r w:rsidRPr="00A934AB">
        <w:rPr>
          <w:rFonts w:ascii="Times New Roman" w:hAnsi="Times New Roman" w:cs="Times New Roman"/>
          <w:sz w:val="28"/>
          <w:szCs w:val="28"/>
        </w:rPr>
        <w:softHyphen/>
        <w:t xml:space="preserve">ки относительно середины стержня (для </w:t>
      </w:r>
      <w:r w:rsidRPr="00A934AB">
        <w:rPr>
          <w:rFonts w:ascii="Times New Roman" w:hAnsi="Times New Roman" w:cs="Times New Roman"/>
          <w:sz w:val="28"/>
          <w:szCs w:val="28"/>
        </w:rPr>
        <w:lastRenderedPageBreak/>
        <w:t>обеспечения подстройки индуктивности перемещением катушки вдоль стержня) имеет вели</w:t>
      </w:r>
      <w:r w:rsidRPr="00A934AB">
        <w:rPr>
          <w:rFonts w:ascii="Times New Roman" w:hAnsi="Times New Roman" w:cs="Times New Roman"/>
          <w:sz w:val="28"/>
          <w:szCs w:val="28"/>
        </w:rPr>
        <w:softHyphen/>
        <w:t xml:space="preserve">чину порядка (0,3...0,3) </w:t>
      </w:r>
      <w:r w:rsidRPr="00A934AB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</w:p>
    <w:p w14:paraId="23186C69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Диаметр намотки </w:t>
      </w:r>
      <w:r w:rsidRPr="00A934AB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A934A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934AB">
        <w:rPr>
          <w:rFonts w:ascii="Times New Roman" w:hAnsi="Times New Roman" w:cs="Times New Roman"/>
          <w:sz w:val="28"/>
          <w:szCs w:val="28"/>
        </w:rPr>
        <w:t xml:space="preserve">во избежание значительного увеличения собственной емкости катушки и диэлектрических потерь в феррите, должен быть примерно в 1,1 раза больше </w:t>
      </w:r>
      <w:proofErr w:type="gramStart"/>
      <w:r w:rsidRPr="00A934AB">
        <w:rPr>
          <w:rFonts w:ascii="Times New Roman" w:hAnsi="Times New Roman" w:cs="Times New Roman"/>
          <w:sz w:val="28"/>
          <w:szCs w:val="28"/>
        </w:rPr>
        <w:t>диаметра  стержня</w:t>
      </w:r>
      <w:proofErr w:type="gramEnd"/>
      <w:r w:rsidRPr="00A934AB">
        <w:rPr>
          <w:rFonts w:ascii="Times New Roman" w:hAnsi="Times New Roman" w:cs="Times New Roman"/>
          <w:sz w:val="28"/>
          <w:szCs w:val="28"/>
        </w:rPr>
        <w:t xml:space="preserve">   </w:t>
      </w:r>
      <w:r w:rsidRPr="00A934AB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A934A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</w:t>
      </w:r>
      <w:r w:rsidRPr="00A934A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934AB">
        <w:rPr>
          <w:rFonts w:ascii="Times New Roman" w:hAnsi="Times New Roman" w:cs="Times New Roman"/>
          <w:iCs/>
          <w:sz w:val="28"/>
          <w:szCs w:val="28"/>
        </w:rPr>
        <w:t xml:space="preserve">для </w:t>
      </w:r>
      <w:r w:rsidRPr="00A934AB">
        <w:rPr>
          <w:rFonts w:ascii="Times New Roman" w:hAnsi="Times New Roman" w:cs="Times New Roman"/>
          <w:sz w:val="28"/>
          <w:szCs w:val="28"/>
        </w:rPr>
        <w:t xml:space="preserve">чего соответствующим образом  выбирают   диаметр  каркаса. При этом коэффициент </w:t>
      </w:r>
      <w:proofErr w:type="spellStart"/>
      <w:r w:rsidRPr="00A934AB">
        <w:rPr>
          <w:rFonts w:ascii="Times New Roman" w:hAnsi="Times New Roman" w:cs="Times New Roman"/>
          <w:i/>
          <w:iCs/>
          <w:sz w:val="28"/>
          <w:szCs w:val="28"/>
          <w:lang w:val="en-US"/>
        </w:rPr>
        <w:t>q</w:t>
      </w:r>
      <w:r w:rsidRPr="00A934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proofErr w:type="spellEnd"/>
      <w:r w:rsidRPr="00A934AB">
        <w:rPr>
          <w:rFonts w:ascii="Times New Roman" w:hAnsi="Times New Roman" w:cs="Times New Roman"/>
          <w:sz w:val="28"/>
          <w:szCs w:val="28"/>
        </w:rPr>
        <w:t xml:space="preserve"> ≈ 0,83.</w:t>
      </w:r>
    </w:p>
    <w:p w14:paraId="7B03AFBD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Индуктивность катушки связи характеризуется необходимым коэффициентом трансформации </w:t>
      </w:r>
      <w:r w:rsidRPr="00A934AB">
        <w:rPr>
          <w:rFonts w:ascii="Times New Roman" w:hAnsi="Times New Roman" w:cs="Times New Roman"/>
          <w:position w:val="-14"/>
          <w:sz w:val="28"/>
          <w:szCs w:val="28"/>
        </w:rPr>
        <w:object w:dxaOrig="1520" w:dyaOrig="460" w14:anchorId="00BF05F0">
          <v:shape id="_x0000_i1108" type="#_x0000_t75" style="width:76pt;height:23pt" o:ole="">
            <v:imagedata r:id="rId154" o:title=""/>
          </v:shape>
          <o:OLEObject Type="Embed" ProgID="Equation.3" ShapeID="_x0000_i1108" DrawAspect="Content" ObjectID="_1673880059" r:id="rId155"/>
        </w:object>
      </w:r>
      <w:r w:rsidRPr="00A934AB">
        <w:rPr>
          <w:rFonts w:ascii="Times New Roman" w:hAnsi="Times New Roman" w:cs="Times New Roman"/>
          <w:sz w:val="28"/>
          <w:szCs w:val="28"/>
        </w:rPr>
        <w:t>, который рассчит</w:t>
      </w:r>
      <w:r w:rsidRPr="00A934AB">
        <w:rPr>
          <w:rFonts w:ascii="Times New Roman" w:hAnsi="Times New Roman" w:cs="Times New Roman"/>
          <w:sz w:val="28"/>
          <w:szCs w:val="28"/>
        </w:rPr>
        <w:softHyphen/>
        <w:t xml:space="preserve">ается так же, как для обычной одноконтурной входной цепи. Конструктивное затухание ненагруженного контура магнитной антенны при этом можно принять </w:t>
      </w:r>
      <w:r w:rsidRPr="00A934AB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A934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34AB">
        <w:rPr>
          <w:rFonts w:ascii="Times New Roman" w:hAnsi="Times New Roman" w:cs="Times New Roman"/>
          <w:sz w:val="28"/>
          <w:szCs w:val="28"/>
        </w:rPr>
        <w:t>= 0,01. Коэффициент транс</w:t>
      </w:r>
      <w:r w:rsidRPr="00A934AB">
        <w:rPr>
          <w:rFonts w:ascii="Times New Roman" w:hAnsi="Times New Roman" w:cs="Times New Roman"/>
          <w:sz w:val="28"/>
          <w:szCs w:val="28"/>
        </w:rPr>
        <w:softHyphen/>
        <w:t xml:space="preserve">формации </w:t>
      </w:r>
      <w:r w:rsidRPr="00A934AB">
        <w:rPr>
          <w:rFonts w:ascii="Times New Roman" w:hAnsi="Times New Roman" w:cs="Times New Roman"/>
          <w:i/>
          <w:iCs/>
          <w:sz w:val="28"/>
          <w:szCs w:val="28"/>
        </w:rPr>
        <w:t xml:space="preserve">т </w:t>
      </w:r>
      <w:r w:rsidRPr="00A934AB">
        <w:rPr>
          <w:rFonts w:ascii="Times New Roman" w:hAnsi="Times New Roman" w:cs="Times New Roman"/>
          <w:sz w:val="28"/>
          <w:szCs w:val="28"/>
        </w:rPr>
        <w:t>выбираем либо из условий получения минимального коэффициента шума, либо из условий достижения необходимой избирательности входной цепи.</w:t>
      </w:r>
    </w:p>
    <w:p w14:paraId="5779DD52" w14:textId="614EB6D4" w:rsidR="007D2750" w:rsidRPr="00A934AB" w:rsidRDefault="007D2750" w:rsidP="007D2750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536915" wp14:editId="4B85A66E">
            <wp:extent cx="1689100" cy="11684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lum contrast="7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2" t="-6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C6FC6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>Рисунок 3.3 – Зависимость коэффициента пропор</w:t>
      </w:r>
      <w:r w:rsidRPr="00A934AB">
        <w:rPr>
          <w:rFonts w:ascii="Times New Roman" w:hAnsi="Times New Roman" w:cs="Times New Roman"/>
          <w:sz w:val="28"/>
          <w:szCs w:val="28"/>
        </w:rPr>
        <w:softHyphen/>
        <w:t xml:space="preserve">циональности </w:t>
      </w:r>
      <w:r w:rsidRPr="00A934AB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Pr="00A934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34AB">
        <w:rPr>
          <w:rFonts w:ascii="Times New Roman" w:hAnsi="Times New Roman" w:cs="Times New Roman"/>
          <w:sz w:val="28"/>
          <w:szCs w:val="28"/>
        </w:rPr>
        <w:t>от от</w:t>
      </w:r>
      <w:r w:rsidRPr="00A934AB">
        <w:rPr>
          <w:rFonts w:ascii="Times New Roman" w:hAnsi="Times New Roman" w:cs="Times New Roman"/>
          <w:sz w:val="28"/>
          <w:szCs w:val="28"/>
        </w:rPr>
        <w:softHyphen/>
        <w:t>ношения длины стержня к его диаметру</w:t>
      </w:r>
    </w:p>
    <w:p w14:paraId="38C8E8BB" w14:textId="33C34DE9" w:rsidR="007D2750" w:rsidRPr="00A934AB" w:rsidRDefault="007D2750" w:rsidP="007D2750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F31A82" wp14:editId="4ED746C8">
            <wp:extent cx="1663700" cy="990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513B2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Рисунок 3.4 – </w:t>
      </w:r>
      <w:proofErr w:type="spellStart"/>
      <w:r w:rsidRPr="00A934AB">
        <w:rPr>
          <w:rFonts w:ascii="Times New Roman" w:hAnsi="Times New Roman" w:cs="Times New Roman"/>
          <w:sz w:val="28"/>
          <w:szCs w:val="28"/>
        </w:rPr>
        <w:t>Зависимостть</w:t>
      </w:r>
      <w:proofErr w:type="spellEnd"/>
      <w:r w:rsidRPr="00A934AB">
        <w:rPr>
          <w:rFonts w:ascii="Times New Roman" w:hAnsi="Times New Roman" w:cs="Times New Roman"/>
          <w:sz w:val="28"/>
          <w:szCs w:val="28"/>
        </w:rPr>
        <w:t xml:space="preserve"> коэффициента пропорциональности </w:t>
      </w:r>
      <w:r w:rsidRPr="00A934A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934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A934AB">
        <w:rPr>
          <w:rFonts w:ascii="Times New Roman" w:hAnsi="Times New Roman" w:cs="Times New Roman"/>
          <w:sz w:val="28"/>
          <w:szCs w:val="28"/>
        </w:rPr>
        <w:t xml:space="preserve"> от </w:t>
      </w:r>
    </w:p>
    <w:p w14:paraId="08214B44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>относительной длины на мотки катушки</w:t>
      </w:r>
    </w:p>
    <w:p w14:paraId="00511AA4" w14:textId="7C814A09" w:rsidR="007D2750" w:rsidRPr="00A934AB" w:rsidRDefault="007D2750" w:rsidP="007D2750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4C9DEE" wp14:editId="6ADEB2E1">
            <wp:extent cx="2070100" cy="12827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7BC20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>Рисунок 3.5 – Зависимость коэффициента пропор</w:t>
      </w:r>
      <w:r w:rsidRPr="00A934AB">
        <w:rPr>
          <w:rFonts w:ascii="Times New Roman" w:hAnsi="Times New Roman" w:cs="Times New Roman"/>
          <w:sz w:val="28"/>
          <w:szCs w:val="28"/>
        </w:rPr>
        <w:softHyphen/>
        <w:t xml:space="preserve">циональности </w:t>
      </w:r>
      <w:proofErr w:type="spellStart"/>
      <w:r w:rsidRPr="00A934AB">
        <w:rPr>
          <w:rFonts w:ascii="Times New Roman" w:hAnsi="Times New Roman" w:cs="Times New Roman"/>
          <w:i/>
          <w:iCs/>
          <w:sz w:val="28"/>
          <w:szCs w:val="28"/>
        </w:rPr>
        <w:t>ръ</w:t>
      </w:r>
      <w:proofErr w:type="spellEnd"/>
      <w:r w:rsidRPr="00A934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34AB">
        <w:rPr>
          <w:rFonts w:ascii="Times New Roman" w:hAnsi="Times New Roman" w:cs="Times New Roman"/>
          <w:sz w:val="28"/>
          <w:szCs w:val="28"/>
        </w:rPr>
        <w:t>от от</w:t>
      </w:r>
      <w:r w:rsidRPr="00A934AB">
        <w:rPr>
          <w:rFonts w:ascii="Times New Roman" w:hAnsi="Times New Roman" w:cs="Times New Roman"/>
          <w:sz w:val="28"/>
          <w:szCs w:val="28"/>
        </w:rPr>
        <w:softHyphen/>
        <w:t>носительного смещения катушки</w:t>
      </w:r>
    </w:p>
    <w:p w14:paraId="0678FA76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6A2D32C4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Расчет выполнить на минимальной частоте диапазона </w:t>
      </w:r>
      <w:r w:rsidRPr="00A934A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934A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A934AB">
        <w:rPr>
          <w:rFonts w:ascii="Times New Roman" w:hAnsi="Times New Roman" w:cs="Times New Roman"/>
          <w:sz w:val="28"/>
          <w:szCs w:val="28"/>
        </w:rPr>
        <w:t xml:space="preserve"> </w:t>
      </w:r>
      <w:r w:rsidRPr="00A934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A934AB">
        <w:rPr>
          <w:rFonts w:ascii="Times New Roman" w:hAnsi="Times New Roman" w:cs="Times New Roman"/>
          <w:sz w:val="28"/>
          <w:szCs w:val="28"/>
        </w:rPr>
        <w:t>. Эта точка является наихудшей в смысле выполнения перечислен</w:t>
      </w:r>
      <w:r w:rsidRPr="00A934AB">
        <w:rPr>
          <w:rFonts w:ascii="Times New Roman" w:hAnsi="Times New Roman" w:cs="Times New Roman"/>
          <w:sz w:val="28"/>
          <w:szCs w:val="28"/>
        </w:rPr>
        <w:softHyphen/>
        <w:t>ных условий.</w:t>
      </w:r>
    </w:p>
    <w:p w14:paraId="6301885B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>При расчете по минимуму коэффициента шума индуктивность катушки связи находим из формулы</w:t>
      </w:r>
    </w:p>
    <w:p w14:paraId="4CD8EE43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position w:val="-12"/>
          <w:sz w:val="28"/>
          <w:szCs w:val="28"/>
        </w:rPr>
        <w:object w:dxaOrig="2799" w:dyaOrig="440" w14:anchorId="6C538FD8">
          <v:shape id="_x0000_i1112" type="#_x0000_t75" style="width:140pt;height:22pt" o:ole="">
            <v:imagedata r:id="rId159" o:title=""/>
          </v:shape>
          <o:OLEObject Type="Embed" ProgID="Equation.3" ShapeID="_x0000_i1112" DrawAspect="Content" ObjectID="_1673880060" r:id="rId160"/>
        </w:object>
      </w:r>
      <w:r w:rsidRPr="00A934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(3.4 а)</w:t>
      </w:r>
    </w:p>
    <w:p w14:paraId="39396D10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A934AB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A934A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r w:rsidRPr="00A934AB">
        <w:rPr>
          <w:rFonts w:ascii="Times New Roman" w:hAnsi="Times New Roman" w:cs="Times New Roman"/>
          <w:i/>
          <w:sz w:val="28"/>
          <w:szCs w:val="28"/>
          <w:vertAlign w:val="subscript"/>
        </w:rPr>
        <w:t>в</w:t>
      </w:r>
      <w:r w:rsidRPr="00A934AB">
        <w:rPr>
          <w:rFonts w:ascii="Times New Roman" w:hAnsi="Times New Roman" w:cs="Times New Roman"/>
          <w:sz w:val="28"/>
          <w:szCs w:val="28"/>
        </w:rPr>
        <w:t xml:space="preserve">—индуктивность катушки связи, </w:t>
      </w:r>
      <w:proofErr w:type="spellStart"/>
      <w:r w:rsidRPr="00A934AB">
        <w:rPr>
          <w:rFonts w:ascii="Times New Roman" w:hAnsi="Times New Roman" w:cs="Times New Roman"/>
          <w:sz w:val="28"/>
          <w:szCs w:val="28"/>
        </w:rPr>
        <w:t>мкГ</w:t>
      </w:r>
      <w:proofErr w:type="spellEnd"/>
      <w:r w:rsidRPr="00A934AB">
        <w:rPr>
          <w:rFonts w:ascii="Times New Roman" w:hAnsi="Times New Roman" w:cs="Times New Roman"/>
          <w:sz w:val="28"/>
          <w:szCs w:val="28"/>
        </w:rPr>
        <w:t xml:space="preserve">; </w:t>
      </w:r>
      <w:r w:rsidRPr="00A934AB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A934A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A93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4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mln</w:t>
      </w:r>
      <w:proofErr w:type="spellEnd"/>
      <w:r w:rsidRPr="00A934AB">
        <w:rPr>
          <w:rFonts w:ascii="Times New Roman" w:hAnsi="Times New Roman" w:cs="Times New Roman"/>
          <w:sz w:val="28"/>
          <w:szCs w:val="28"/>
        </w:rPr>
        <w:t>—мини</w:t>
      </w:r>
      <w:r w:rsidRPr="00A934AB">
        <w:rPr>
          <w:rFonts w:ascii="Times New Roman" w:hAnsi="Times New Roman" w:cs="Times New Roman"/>
          <w:sz w:val="28"/>
          <w:szCs w:val="28"/>
        </w:rPr>
        <w:softHyphen/>
        <w:t xml:space="preserve">мальная частота диапазона, </w:t>
      </w:r>
      <w:proofErr w:type="spellStart"/>
      <w:r w:rsidRPr="00A934AB">
        <w:rPr>
          <w:rFonts w:ascii="Times New Roman" w:hAnsi="Times New Roman" w:cs="Times New Roman"/>
          <w:sz w:val="28"/>
          <w:szCs w:val="28"/>
        </w:rPr>
        <w:t>мГц</w:t>
      </w:r>
      <w:proofErr w:type="spellEnd"/>
      <w:r w:rsidRPr="00A934AB">
        <w:rPr>
          <w:rFonts w:ascii="Times New Roman" w:hAnsi="Times New Roman" w:cs="Times New Roman"/>
          <w:sz w:val="28"/>
          <w:szCs w:val="28"/>
        </w:rPr>
        <w:t>;</w:t>
      </w:r>
      <w:r w:rsidRPr="00A934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4AB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A934AB">
        <w:rPr>
          <w:rFonts w:ascii="Times New Roman" w:hAnsi="Times New Roman" w:cs="Times New Roman"/>
          <w:sz w:val="28"/>
          <w:szCs w:val="28"/>
        </w:rPr>
        <w:t xml:space="preserve"> ≈ 0,8...0,9— коэффициент свя</w:t>
      </w:r>
      <w:r w:rsidRPr="00A934AB">
        <w:rPr>
          <w:rFonts w:ascii="Times New Roman" w:hAnsi="Times New Roman" w:cs="Times New Roman"/>
          <w:sz w:val="28"/>
          <w:szCs w:val="28"/>
        </w:rPr>
        <w:softHyphen/>
        <w:t xml:space="preserve">зи между контурной катушкой и катушкой связи; </w:t>
      </w:r>
      <w:r w:rsidRPr="00A934AB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proofErr w:type="spellStart"/>
      <w:r w:rsidRPr="00A934A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Гопт</w:t>
      </w:r>
      <w:proofErr w:type="spellEnd"/>
      <w:r w:rsidRPr="00A934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34AB">
        <w:rPr>
          <w:rFonts w:ascii="Times New Roman" w:hAnsi="Times New Roman" w:cs="Times New Roman"/>
          <w:sz w:val="28"/>
          <w:szCs w:val="28"/>
        </w:rPr>
        <w:t>— опти</w:t>
      </w:r>
      <w:r w:rsidRPr="00A934AB">
        <w:rPr>
          <w:rFonts w:ascii="Times New Roman" w:hAnsi="Times New Roman" w:cs="Times New Roman"/>
          <w:sz w:val="28"/>
          <w:szCs w:val="28"/>
        </w:rPr>
        <w:softHyphen/>
        <w:t>мальное сопротивление генератора, Ом, при котором достигается минимум коэффициента шума для выбранного транзистора, указы</w:t>
      </w:r>
      <w:r w:rsidRPr="00A934AB">
        <w:rPr>
          <w:rFonts w:ascii="Times New Roman" w:hAnsi="Times New Roman" w:cs="Times New Roman"/>
          <w:sz w:val="28"/>
          <w:szCs w:val="28"/>
        </w:rPr>
        <w:softHyphen/>
        <w:t xml:space="preserve">вается в справочнике; </w:t>
      </w:r>
      <w:r w:rsidRPr="00A934AB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A934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34AB">
        <w:rPr>
          <w:rFonts w:ascii="Times New Roman" w:hAnsi="Times New Roman" w:cs="Times New Roman"/>
          <w:sz w:val="28"/>
          <w:szCs w:val="28"/>
        </w:rPr>
        <w:t>— собственное затухание контура.</w:t>
      </w:r>
    </w:p>
    <w:p w14:paraId="6B19C7CA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При расчете по заданной избирательности входной цепи </w:t>
      </w:r>
      <w:proofErr w:type="gramStart"/>
      <w:r w:rsidRPr="00A934AB">
        <w:rPr>
          <w:rFonts w:ascii="Times New Roman" w:hAnsi="Times New Roman" w:cs="Times New Roman"/>
          <w:sz w:val="28"/>
          <w:szCs w:val="28"/>
        </w:rPr>
        <w:t>индук</w:t>
      </w:r>
      <w:r w:rsidRPr="00A934AB">
        <w:rPr>
          <w:rFonts w:ascii="Times New Roman" w:hAnsi="Times New Roman" w:cs="Times New Roman"/>
          <w:sz w:val="28"/>
          <w:szCs w:val="28"/>
        </w:rPr>
        <w:softHyphen/>
        <w:t>тивность  катушки</w:t>
      </w:r>
      <w:proofErr w:type="gramEnd"/>
      <w:r w:rsidRPr="00A934AB">
        <w:rPr>
          <w:rFonts w:ascii="Times New Roman" w:hAnsi="Times New Roman" w:cs="Times New Roman"/>
          <w:sz w:val="28"/>
          <w:szCs w:val="28"/>
        </w:rPr>
        <w:t xml:space="preserve"> связи</w:t>
      </w:r>
    </w:p>
    <w:p w14:paraId="57128D70" w14:textId="7B4F3CCF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 wp14:anchorId="5CC2503F" wp14:editId="065EBB97">
            <wp:extent cx="21590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4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(3.4б)</w:t>
      </w:r>
    </w:p>
    <w:p w14:paraId="7DC8E1AB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Где   </w:t>
      </w:r>
      <w:r w:rsidRPr="00A934A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proofErr w:type="spellStart"/>
      <w:r w:rsidRPr="00A934AB">
        <w:rPr>
          <w:rFonts w:ascii="Times New Roman" w:hAnsi="Times New Roman" w:cs="Times New Roman"/>
          <w:sz w:val="28"/>
          <w:szCs w:val="28"/>
          <w:vertAlign w:val="subscript"/>
        </w:rPr>
        <w:t>вх</w:t>
      </w:r>
      <w:proofErr w:type="spellEnd"/>
      <w:r w:rsidRPr="00A934AB">
        <w:rPr>
          <w:rFonts w:ascii="Times New Roman" w:hAnsi="Times New Roman" w:cs="Times New Roman"/>
          <w:sz w:val="28"/>
          <w:szCs w:val="28"/>
        </w:rPr>
        <w:t>—</w:t>
      </w:r>
      <w:proofErr w:type="gramStart"/>
      <w:r w:rsidRPr="00A934AB">
        <w:rPr>
          <w:rFonts w:ascii="Times New Roman" w:hAnsi="Times New Roman" w:cs="Times New Roman"/>
          <w:sz w:val="28"/>
          <w:szCs w:val="28"/>
        </w:rPr>
        <w:t>входное  сопротивление</w:t>
      </w:r>
      <w:proofErr w:type="gramEnd"/>
      <w:r w:rsidRPr="00A934AB">
        <w:rPr>
          <w:rFonts w:ascii="Times New Roman" w:hAnsi="Times New Roman" w:cs="Times New Roman"/>
          <w:sz w:val="28"/>
          <w:szCs w:val="28"/>
        </w:rPr>
        <w:t xml:space="preserve">  транзистора   1-го  каскада, </w:t>
      </w:r>
      <w:r w:rsidRPr="00A934A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934AB">
        <w:rPr>
          <w:rFonts w:ascii="Times New Roman" w:hAnsi="Times New Roman" w:cs="Times New Roman"/>
          <w:sz w:val="28"/>
          <w:szCs w:val="28"/>
        </w:rPr>
        <w:t xml:space="preserve">м; </w:t>
      </w:r>
      <w:r w:rsidRPr="00A934A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A934AB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A934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A934AB">
        <w:rPr>
          <w:rFonts w:ascii="Times New Roman" w:hAnsi="Times New Roman" w:cs="Times New Roman"/>
          <w:sz w:val="28"/>
          <w:szCs w:val="28"/>
        </w:rPr>
        <w:t xml:space="preserve"> –эквивалентное затухание контура, при котором достигается заданная избирательность входной цепи. </w:t>
      </w:r>
    </w:p>
    <w:p w14:paraId="1E86511D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>Число витков катушки связи рассчитываем по формуле</w:t>
      </w:r>
    </w:p>
    <w:p w14:paraId="21E27FE8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i/>
          <w:iCs/>
          <w:position w:val="-14"/>
          <w:sz w:val="28"/>
          <w:szCs w:val="28"/>
        </w:rPr>
        <w:object w:dxaOrig="2760" w:dyaOrig="460" w14:anchorId="258D679E">
          <v:shape id="_x0000_i1114" type="#_x0000_t75" style="width:138pt;height:23pt" o:ole="">
            <v:imagedata r:id="rId162" o:title=""/>
          </v:shape>
          <o:OLEObject Type="Embed" ProgID="Equation.3" ShapeID="_x0000_i1114" DrawAspect="Content" ObjectID="_1673880061" r:id="rId163"/>
        </w:object>
      </w:r>
      <w:r w:rsidRPr="00A934A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</w:t>
      </w:r>
      <w:r w:rsidRPr="00A934AB">
        <w:rPr>
          <w:rFonts w:ascii="Times New Roman" w:hAnsi="Times New Roman" w:cs="Times New Roman"/>
          <w:sz w:val="28"/>
          <w:szCs w:val="28"/>
        </w:rPr>
        <w:t>(3.4 в)</w:t>
      </w:r>
    </w:p>
    <w:p w14:paraId="0951ADDE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>где ω</w:t>
      </w:r>
      <w:r w:rsidRPr="00A934A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K</w:t>
      </w:r>
      <w:r w:rsidRPr="00A934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34A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934AB">
        <w:rPr>
          <w:rFonts w:ascii="Times New Roman" w:hAnsi="Times New Roman" w:cs="Times New Roman"/>
          <w:i/>
          <w:iCs/>
          <w:sz w:val="28"/>
          <w:szCs w:val="28"/>
          <w:lang w:val="en-US"/>
        </w:rPr>
        <w:t>w</w:t>
      </w:r>
      <w:r w:rsidRPr="00A934A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CB</w:t>
      </w:r>
      <w:proofErr w:type="spellEnd"/>
      <w:r w:rsidRPr="00A934A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934AB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A934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34AB">
        <w:rPr>
          <w:rFonts w:ascii="Times New Roman" w:hAnsi="Times New Roman" w:cs="Times New Roman"/>
          <w:sz w:val="28"/>
          <w:szCs w:val="28"/>
        </w:rPr>
        <w:t xml:space="preserve">и </w:t>
      </w:r>
      <w:r w:rsidRPr="00A934A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934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CB</w:t>
      </w:r>
      <w:r w:rsidRPr="00A934AB">
        <w:rPr>
          <w:rFonts w:ascii="Times New Roman" w:hAnsi="Times New Roman" w:cs="Times New Roman"/>
          <w:sz w:val="28"/>
          <w:szCs w:val="28"/>
        </w:rPr>
        <w:t xml:space="preserve"> — число витков и индуктивности контурной катушки и катушки связи соответственно; </w:t>
      </w:r>
      <w:r w:rsidRPr="00A934AB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A934AB">
        <w:rPr>
          <w:rFonts w:ascii="Times New Roman" w:hAnsi="Times New Roman" w:cs="Times New Roman"/>
          <w:sz w:val="28"/>
          <w:szCs w:val="28"/>
        </w:rPr>
        <w:t>— коэффициент транс</w:t>
      </w:r>
      <w:r w:rsidRPr="00A934AB">
        <w:rPr>
          <w:rFonts w:ascii="Times New Roman" w:hAnsi="Times New Roman" w:cs="Times New Roman"/>
          <w:sz w:val="28"/>
          <w:szCs w:val="28"/>
        </w:rPr>
        <w:softHyphen/>
        <w:t>формации.</w:t>
      </w:r>
    </w:p>
    <w:p w14:paraId="1D87D52C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>Контурную катушку рекомендуется наматывать для длинно</w:t>
      </w:r>
      <w:r w:rsidRPr="00A934AB">
        <w:rPr>
          <w:rFonts w:ascii="Times New Roman" w:hAnsi="Times New Roman" w:cs="Times New Roman"/>
          <w:sz w:val="28"/>
          <w:szCs w:val="28"/>
        </w:rPr>
        <w:softHyphen/>
        <w:t>волнового диапазона проводом ПЭВ диаметром 0,1—0,12 мм (в не</w:t>
      </w:r>
      <w:r w:rsidRPr="00A934AB">
        <w:rPr>
          <w:rFonts w:ascii="Times New Roman" w:hAnsi="Times New Roman" w:cs="Times New Roman"/>
          <w:sz w:val="28"/>
          <w:szCs w:val="28"/>
        </w:rPr>
        <w:softHyphen/>
        <w:t xml:space="preserve">сколько слоев на каркасе), для средневолнового — </w:t>
      </w:r>
      <w:proofErr w:type="spellStart"/>
      <w:r w:rsidRPr="00A934AB">
        <w:rPr>
          <w:rFonts w:ascii="Times New Roman" w:hAnsi="Times New Roman" w:cs="Times New Roman"/>
          <w:sz w:val="28"/>
          <w:szCs w:val="28"/>
        </w:rPr>
        <w:t>литцендратом</w:t>
      </w:r>
      <w:proofErr w:type="spellEnd"/>
      <w:r w:rsidRPr="00A934AB">
        <w:rPr>
          <w:rFonts w:ascii="Times New Roman" w:hAnsi="Times New Roman" w:cs="Times New Roman"/>
          <w:sz w:val="28"/>
          <w:szCs w:val="28"/>
        </w:rPr>
        <w:t xml:space="preserve"> ЛЭ 6х0,06 или </w:t>
      </w:r>
      <w:r w:rsidRPr="00A934AB">
        <w:rPr>
          <w:rFonts w:ascii="Times New Roman" w:hAnsi="Times New Roman" w:cs="Times New Roman"/>
          <w:iCs/>
          <w:sz w:val="28"/>
          <w:szCs w:val="28"/>
        </w:rPr>
        <w:t>ЛЭ</w:t>
      </w:r>
      <w:r w:rsidRPr="00A934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34AB">
        <w:rPr>
          <w:rFonts w:ascii="Times New Roman" w:hAnsi="Times New Roman" w:cs="Times New Roman"/>
          <w:sz w:val="28"/>
          <w:szCs w:val="28"/>
        </w:rPr>
        <w:t>9х0,07 (в один слой; виток к витку), для</w:t>
      </w:r>
      <w:r w:rsidRPr="00A934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934AB">
        <w:rPr>
          <w:rFonts w:ascii="Times New Roman" w:hAnsi="Times New Roman" w:cs="Times New Roman"/>
          <w:sz w:val="28"/>
          <w:szCs w:val="28"/>
        </w:rPr>
        <w:t>коротковолнового — проводом ПЭВ или медным посеребренным проводом диаметром 0,35—0,5 мм с шагом 1—2 мм. Катушку связи наматывают проводом ПЭЛШО диаметром 0,12—0,14 мм.</w:t>
      </w:r>
    </w:p>
    <w:p w14:paraId="7F09C34F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>5. Найти действующую высоту магнитной антенны (в метрах) по формуле</w:t>
      </w:r>
    </w:p>
    <w:p w14:paraId="3496B518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position w:val="-16"/>
          <w:sz w:val="28"/>
          <w:szCs w:val="28"/>
        </w:rPr>
        <w:object w:dxaOrig="2320" w:dyaOrig="420" w14:anchorId="3CCCCD00">
          <v:shape id="_x0000_i1115" type="#_x0000_t75" style="width:116pt;height:21pt" o:ole="">
            <v:imagedata r:id="rId164" o:title=""/>
          </v:shape>
          <o:OLEObject Type="Embed" ProgID="Equation.3" ShapeID="_x0000_i1115" DrawAspect="Content" ObjectID="_1673880062" r:id="rId165"/>
        </w:object>
      </w:r>
      <w:r w:rsidRPr="00A934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(3.5)</w:t>
      </w:r>
    </w:p>
    <w:p w14:paraId="14AE3C41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 xml:space="preserve">Где λ— длина волны, в м; </w:t>
      </w:r>
      <w:proofErr w:type="spellStart"/>
      <w:r w:rsidRPr="00A934AB">
        <w:rPr>
          <w:rFonts w:ascii="Times New Roman" w:hAnsi="Times New Roman" w:cs="Times New Roman"/>
          <w:i/>
          <w:iCs/>
          <w:sz w:val="28"/>
          <w:szCs w:val="28"/>
          <w:lang w:val="en-US"/>
        </w:rPr>
        <w:t>w</w:t>
      </w:r>
      <w:r w:rsidRPr="00A934A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K</w:t>
      </w:r>
      <w:proofErr w:type="spellEnd"/>
      <w:r w:rsidRPr="00A934AB">
        <w:rPr>
          <w:rFonts w:ascii="Times New Roman" w:hAnsi="Times New Roman" w:cs="Times New Roman"/>
          <w:sz w:val="28"/>
          <w:szCs w:val="28"/>
        </w:rPr>
        <w:t xml:space="preserve">— число витков контурной катушки; </w:t>
      </w:r>
      <w:r w:rsidRPr="00A934AB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A934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34AB">
        <w:rPr>
          <w:rFonts w:ascii="Times New Roman" w:hAnsi="Times New Roman" w:cs="Times New Roman"/>
          <w:sz w:val="28"/>
          <w:szCs w:val="28"/>
        </w:rPr>
        <w:t xml:space="preserve">— площадь одного витка катушки, </w:t>
      </w:r>
      <w:r w:rsidRPr="00A934A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934AB">
        <w:rPr>
          <w:rFonts w:ascii="Times New Roman" w:hAnsi="Times New Roman" w:cs="Times New Roman"/>
          <w:i/>
          <w:sz w:val="28"/>
          <w:szCs w:val="28"/>
        </w:rPr>
        <w:t>=π</w:t>
      </w:r>
      <w:r w:rsidRPr="00A934A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gramStart"/>
      <w:r w:rsidRPr="00A934A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A934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934AB">
        <w:rPr>
          <w:rFonts w:ascii="Times New Roman" w:hAnsi="Times New Roman" w:cs="Times New Roman"/>
          <w:sz w:val="28"/>
          <w:szCs w:val="28"/>
        </w:rPr>
        <w:t xml:space="preserve"> в м</w:t>
      </w:r>
      <w:r w:rsidRPr="00A934A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934A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934AB">
        <w:rPr>
          <w:rFonts w:ascii="Times New Roman" w:hAnsi="Times New Roman" w:cs="Times New Roman"/>
          <w:i/>
          <w:iCs/>
          <w:sz w:val="28"/>
          <w:szCs w:val="28"/>
        </w:rPr>
        <w:t>μ</w:t>
      </w:r>
      <w:r w:rsidRPr="00A934A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д</w:t>
      </w:r>
      <w:proofErr w:type="spellEnd"/>
      <w:r w:rsidRPr="00A934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34AB">
        <w:rPr>
          <w:rFonts w:ascii="Times New Roman" w:hAnsi="Times New Roman" w:cs="Times New Roman"/>
          <w:sz w:val="28"/>
          <w:szCs w:val="28"/>
        </w:rPr>
        <w:t xml:space="preserve">— действующая магнитная </w:t>
      </w:r>
      <w:r w:rsidRPr="00A934AB">
        <w:rPr>
          <w:rFonts w:ascii="Times New Roman" w:hAnsi="Times New Roman" w:cs="Times New Roman"/>
          <w:sz w:val="28"/>
          <w:szCs w:val="28"/>
        </w:rPr>
        <w:lastRenderedPageBreak/>
        <w:t xml:space="preserve">проницаемость сердечника; </w:t>
      </w:r>
      <w:r w:rsidRPr="00A934AB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A934A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э</w:t>
      </w:r>
      <w:r w:rsidRPr="00A934A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p</w:t>
      </w:r>
      <w:r w:rsidRPr="00A934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34AB">
        <w:rPr>
          <w:rFonts w:ascii="Times New Roman" w:hAnsi="Times New Roman" w:cs="Times New Roman"/>
          <w:sz w:val="28"/>
          <w:szCs w:val="28"/>
        </w:rPr>
        <w:t>— эквивалентное затуха</w:t>
      </w:r>
      <w:r w:rsidRPr="00A934AB">
        <w:rPr>
          <w:rFonts w:ascii="Times New Roman" w:hAnsi="Times New Roman" w:cs="Times New Roman"/>
          <w:sz w:val="28"/>
          <w:szCs w:val="28"/>
        </w:rPr>
        <w:softHyphen/>
        <w:t>ние нагруженного контура антенны.</w:t>
      </w:r>
    </w:p>
    <w:p w14:paraId="7B4A379E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>6. Определить напряженность поля, необходимую для создания на входе 1-го каскада напряжения необходимой величины:</w:t>
      </w:r>
    </w:p>
    <w:p w14:paraId="69449677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i/>
          <w:iCs/>
          <w:sz w:val="28"/>
          <w:szCs w:val="28"/>
        </w:rPr>
        <w:t xml:space="preserve">Е </w:t>
      </w:r>
      <w:r w:rsidRPr="00A934AB">
        <w:rPr>
          <w:rFonts w:ascii="Times New Roman" w:hAnsi="Times New Roman" w:cs="Times New Roman"/>
          <w:sz w:val="28"/>
          <w:szCs w:val="28"/>
        </w:rPr>
        <w:t xml:space="preserve">= </w:t>
      </w:r>
      <w:r w:rsidRPr="00A934AB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proofErr w:type="spellStart"/>
      <w:r w:rsidRPr="00A934A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вх</w:t>
      </w:r>
      <w:proofErr w:type="spellEnd"/>
      <w:r w:rsidRPr="00A934AB">
        <w:rPr>
          <w:rFonts w:ascii="Times New Roman" w:hAnsi="Times New Roman" w:cs="Times New Roman"/>
          <w:i/>
          <w:iCs/>
          <w:sz w:val="28"/>
          <w:szCs w:val="28"/>
        </w:rPr>
        <w:t xml:space="preserve">/т </w:t>
      </w:r>
      <w:r w:rsidRPr="00A934AB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A934AB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A934AB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(3.6)</w:t>
      </w:r>
    </w:p>
    <w:p w14:paraId="074D4CFE" w14:textId="77777777" w:rsidR="007D2750" w:rsidRPr="00A934AB" w:rsidRDefault="007D2750" w:rsidP="007D27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4AB">
        <w:rPr>
          <w:rFonts w:ascii="Times New Roman" w:hAnsi="Times New Roman" w:cs="Times New Roman"/>
          <w:sz w:val="28"/>
          <w:szCs w:val="28"/>
        </w:rPr>
        <w:t>Избирательность входной цепи с магнитной антенной по сосед</w:t>
      </w:r>
      <w:r w:rsidRPr="00A934AB">
        <w:rPr>
          <w:rFonts w:ascii="Times New Roman" w:hAnsi="Times New Roman" w:cs="Times New Roman"/>
          <w:sz w:val="28"/>
          <w:szCs w:val="28"/>
        </w:rPr>
        <w:softHyphen/>
        <w:t>нему и дополнительным каналам, полоса пропускания, коэффициент передачи входной цепи, коэффициент шума 1-го каскада рас</w:t>
      </w:r>
      <w:r w:rsidRPr="00A934AB">
        <w:rPr>
          <w:rFonts w:ascii="Times New Roman" w:hAnsi="Times New Roman" w:cs="Times New Roman"/>
          <w:sz w:val="28"/>
          <w:szCs w:val="28"/>
        </w:rPr>
        <w:softHyphen/>
        <w:t xml:space="preserve">считывается так же, как для обычной одноконтурной входной цепи (без учета </w:t>
      </w:r>
      <w:proofErr w:type="spellStart"/>
      <w:r w:rsidRPr="00A934AB">
        <w:rPr>
          <w:rFonts w:ascii="Times New Roman" w:hAnsi="Times New Roman" w:cs="Times New Roman"/>
          <w:sz w:val="28"/>
          <w:szCs w:val="28"/>
        </w:rPr>
        <w:t>расстройки</w:t>
      </w:r>
      <w:proofErr w:type="spellEnd"/>
      <w:r w:rsidRPr="00A934AB">
        <w:rPr>
          <w:rFonts w:ascii="Times New Roman" w:hAnsi="Times New Roman" w:cs="Times New Roman"/>
          <w:sz w:val="28"/>
          <w:szCs w:val="28"/>
        </w:rPr>
        <w:t xml:space="preserve"> и затухания, вносимых подключением внеш</w:t>
      </w:r>
      <w:r w:rsidRPr="00A934AB">
        <w:rPr>
          <w:rFonts w:ascii="Times New Roman" w:hAnsi="Times New Roman" w:cs="Times New Roman"/>
          <w:sz w:val="28"/>
          <w:szCs w:val="28"/>
        </w:rPr>
        <w:softHyphen/>
        <w:t>ней антенны).</w:t>
      </w:r>
    </w:p>
    <w:p w14:paraId="6F2CC969" w14:textId="77777777" w:rsidR="007D2750" w:rsidRPr="00A934AB" w:rsidRDefault="007D2750" w:rsidP="007D27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E34BA7" w14:textId="77777777" w:rsidR="007D2750" w:rsidRPr="00A934AB" w:rsidRDefault="007D2750" w:rsidP="007D2750">
      <w:pPr>
        <w:pStyle w:val="c24"/>
        <w:shd w:val="clear" w:color="auto" w:fill="FFFFFF"/>
        <w:spacing w:before="0" w:beforeAutospacing="0" w:after="0" w:afterAutospacing="0"/>
        <w:ind w:firstLine="992"/>
        <w:jc w:val="center"/>
        <w:rPr>
          <w:b/>
          <w:bCs/>
          <w:color w:val="000000"/>
          <w:sz w:val="28"/>
          <w:szCs w:val="28"/>
        </w:rPr>
      </w:pPr>
      <w:r w:rsidRPr="00A934AB">
        <w:rPr>
          <w:sz w:val="28"/>
          <w:szCs w:val="28"/>
        </w:rPr>
        <w:tab/>
      </w:r>
      <w:r w:rsidRPr="00A934AB">
        <w:rPr>
          <w:rStyle w:val="c0"/>
          <w:b/>
          <w:bCs/>
          <w:color w:val="000000"/>
          <w:sz w:val="28"/>
          <w:szCs w:val="28"/>
        </w:rPr>
        <w:t>Литература</w:t>
      </w:r>
    </w:p>
    <w:p w14:paraId="71DA34EF" w14:textId="77777777" w:rsidR="007D2750" w:rsidRPr="00A934AB" w:rsidRDefault="007D2750" w:rsidP="007D2750">
      <w:pPr>
        <w:pStyle w:val="c21"/>
        <w:numPr>
          <w:ilvl w:val="0"/>
          <w:numId w:val="2"/>
        </w:numPr>
        <w:shd w:val="clear" w:color="auto" w:fill="FFFFFF"/>
        <w:ind w:left="1200" w:hanging="1200"/>
        <w:jc w:val="both"/>
        <w:rPr>
          <w:color w:val="000000"/>
          <w:sz w:val="28"/>
          <w:szCs w:val="28"/>
        </w:rPr>
      </w:pPr>
      <w:r w:rsidRPr="00A934AB">
        <w:rPr>
          <w:rStyle w:val="c0"/>
          <w:color w:val="000000"/>
          <w:sz w:val="28"/>
          <w:szCs w:val="28"/>
        </w:rPr>
        <w:t xml:space="preserve">Алексеева </w:t>
      </w:r>
      <w:proofErr w:type="gramStart"/>
      <w:r w:rsidRPr="00A934AB">
        <w:rPr>
          <w:rStyle w:val="c0"/>
          <w:color w:val="000000"/>
          <w:sz w:val="28"/>
          <w:szCs w:val="28"/>
        </w:rPr>
        <w:t>Л.П.</w:t>
      </w:r>
      <w:proofErr w:type="gramEnd"/>
      <w:r w:rsidRPr="00A934AB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A934AB">
        <w:rPr>
          <w:rStyle w:val="c0"/>
          <w:color w:val="000000"/>
          <w:sz w:val="28"/>
          <w:szCs w:val="28"/>
        </w:rPr>
        <w:t>Норенкова</w:t>
      </w:r>
      <w:proofErr w:type="spellEnd"/>
      <w:r w:rsidRPr="00A934AB">
        <w:rPr>
          <w:rStyle w:val="c0"/>
          <w:color w:val="000000"/>
          <w:sz w:val="28"/>
          <w:szCs w:val="28"/>
        </w:rPr>
        <w:t xml:space="preserve"> Обеспечение самостоятельной работы студентов. Ж. «Специалист» № 6, 2007 г.</w:t>
      </w:r>
    </w:p>
    <w:p w14:paraId="5B2DAAFC" w14:textId="77777777" w:rsidR="007D2750" w:rsidRPr="00A934AB" w:rsidRDefault="007D2750" w:rsidP="007D2750">
      <w:pPr>
        <w:pStyle w:val="c29"/>
        <w:numPr>
          <w:ilvl w:val="0"/>
          <w:numId w:val="2"/>
        </w:numPr>
        <w:shd w:val="clear" w:color="auto" w:fill="FFFFFF"/>
        <w:ind w:left="1200" w:hanging="1200"/>
        <w:jc w:val="both"/>
        <w:rPr>
          <w:color w:val="000000"/>
          <w:sz w:val="28"/>
          <w:szCs w:val="28"/>
        </w:rPr>
      </w:pPr>
      <w:proofErr w:type="spellStart"/>
      <w:r w:rsidRPr="00A934AB">
        <w:rPr>
          <w:rStyle w:val="c0"/>
          <w:color w:val="000000"/>
          <w:sz w:val="28"/>
          <w:szCs w:val="28"/>
        </w:rPr>
        <w:t>Вычегжанина</w:t>
      </w:r>
      <w:proofErr w:type="spellEnd"/>
      <w:r w:rsidRPr="00A934AB">
        <w:rPr>
          <w:rStyle w:val="c0"/>
          <w:color w:val="000000"/>
          <w:sz w:val="28"/>
          <w:szCs w:val="28"/>
        </w:rPr>
        <w:t xml:space="preserve"> Т.В. О самостоятельной работе студентов. Ж. «Специалист» № 4, 2008 г.</w:t>
      </w:r>
    </w:p>
    <w:p w14:paraId="020570A0" w14:textId="77777777" w:rsidR="007D2750" w:rsidRPr="00A934AB" w:rsidRDefault="007D2750" w:rsidP="007D2750">
      <w:pPr>
        <w:pStyle w:val="c29"/>
        <w:numPr>
          <w:ilvl w:val="0"/>
          <w:numId w:val="2"/>
        </w:numPr>
        <w:shd w:val="clear" w:color="auto" w:fill="FFFFFF"/>
        <w:ind w:left="1200" w:hanging="1200"/>
        <w:jc w:val="both"/>
        <w:rPr>
          <w:color w:val="000000"/>
          <w:sz w:val="28"/>
          <w:szCs w:val="28"/>
        </w:rPr>
      </w:pPr>
      <w:r w:rsidRPr="00A934AB">
        <w:rPr>
          <w:rStyle w:val="c0"/>
          <w:color w:val="000000"/>
          <w:sz w:val="28"/>
          <w:szCs w:val="28"/>
        </w:rPr>
        <w:t xml:space="preserve">Зимина </w:t>
      </w:r>
      <w:proofErr w:type="gramStart"/>
      <w:r w:rsidRPr="00A934AB">
        <w:rPr>
          <w:rStyle w:val="c0"/>
          <w:color w:val="000000"/>
          <w:sz w:val="28"/>
          <w:szCs w:val="28"/>
        </w:rPr>
        <w:t>И.В.</w:t>
      </w:r>
      <w:proofErr w:type="gramEnd"/>
      <w:r w:rsidRPr="00A934AB">
        <w:rPr>
          <w:rStyle w:val="c0"/>
          <w:color w:val="000000"/>
          <w:sz w:val="28"/>
          <w:szCs w:val="28"/>
        </w:rPr>
        <w:t>, Мазурская З.Я. О самостоятельной работе студентов. Ж. «Специалист» № 11, 2007 г.</w:t>
      </w:r>
    </w:p>
    <w:p w14:paraId="25BE4CE5" w14:textId="77777777" w:rsidR="007D2750" w:rsidRPr="00A934AB" w:rsidRDefault="007D2750" w:rsidP="007D2750">
      <w:pPr>
        <w:pStyle w:val="c36"/>
        <w:numPr>
          <w:ilvl w:val="0"/>
          <w:numId w:val="2"/>
        </w:numPr>
        <w:shd w:val="clear" w:color="auto" w:fill="FFFFFF"/>
        <w:ind w:left="1200" w:hanging="1200"/>
        <w:jc w:val="both"/>
        <w:rPr>
          <w:color w:val="000000"/>
          <w:sz w:val="28"/>
          <w:szCs w:val="28"/>
        </w:rPr>
      </w:pPr>
      <w:r w:rsidRPr="00A934AB">
        <w:rPr>
          <w:rStyle w:val="c0"/>
          <w:color w:val="000000"/>
          <w:sz w:val="28"/>
          <w:szCs w:val="28"/>
        </w:rPr>
        <w:t xml:space="preserve">Пан </w:t>
      </w:r>
      <w:proofErr w:type="gramStart"/>
      <w:r w:rsidRPr="00A934AB">
        <w:rPr>
          <w:rStyle w:val="c0"/>
          <w:color w:val="000000"/>
          <w:sz w:val="28"/>
          <w:szCs w:val="28"/>
        </w:rPr>
        <w:t>Н.В.</w:t>
      </w:r>
      <w:proofErr w:type="gramEnd"/>
      <w:r w:rsidRPr="00A934AB">
        <w:rPr>
          <w:rStyle w:val="c0"/>
          <w:color w:val="000000"/>
          <w:sz w:val="28"/>
          <w:szCs w:val="28"/>
        </w:rPr>
        <w:t xml:space="preserve"> Особенности самостоятельной работы студента. Ж. «Специалист» № 3, 2010 г.</w:t>
      </w:r>
    </w:p>
    <w:p w14:paraId="1098AB76" w14:textId="77777777" w:rsidR="007D2750" w:rsidRPr="00A934AB" w:rsidRDefault="007D2750" w:rsidP="007D2750">
      <w:pPr>
        <w:pStyle w:val="c33"/>
        <w:numPr>
          <w:ilvl w:val="0"/>
          <w:numId w:val="2"/>
        </w:numPr>
        <w:shd w:val="clear" w:color="auto" w:fill="FFFFFF"/>
        <w:ind w:left="1440" w:hanging="1440"/>
        <w:jc w:val="both"/>
        <w:rPr>
          <w:color w:val="000000"/>
          <w:sz w:val="28"/>
          <w:szCs w:val="28"/>
        </w:rPr>
      </w:pPr>
      <w:hyperlink r:id="rId166" w:history="1">
        <w:r w:rsidRPr="00A934AB">
          <w:rPr>
            <w:rStyle w:val="a7"/>
            <w:sz w:val="28"/>
            <w:szCs w:val="28"/>
          </w:rPr>
          <w:t>http://umk-spo.biz/articles/kontrol/formy-sam-rab</w:t>
        </w:r>
      </w:hyperlink>
      <w:r w:rsidRPr="00A934AB">
        <w:rPr>
          <w:rStyle w:val="c0"/>
          <w:color w:val="000000"/>
          <w:sz w:val="28"/>
          <w:szCs w:val="28"/>
        </w:rPr>
        <w:t> </w:t>
      </w:r>
    </w:p>
    <w:p w14:paraId="618C50BD" w14:textId="4BF6962C" w:rsidR="007D2750" w:rsidRPr="00A934AB" w:rsidRDefault="007D2750" w:rsidP="007D2750">
      <w:pPr>
        <w:tabs>
          <w:tab w:val="left" w:pos="3340"/>
        </w:tabs>
        <w:rPr>
          <w:rFonts w:ascii="Times New Roman" w:hAnsi="Times New Roman" w:cs="Times New Roman"/>
          <w:sz w:val="28"/>
          <w:szCs w:val="28"/>
        </w:rPr>
      </w:pPr>
    </w:p>
    <w:sectPr w:rsidR="007D2750" w:rsidRPr="00A934AB">
      <w:footerReference w:type="default" r:id="rId16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9A69C" w14:textId="77777777" w:rsidR="002A2AB7" w:rsidRDefault="002A2AB7" w:rsidP="007D2750">
      <w:pPr>
        <w:spacing w:after="0" w:line="240" w:lineRule="auto"/>
      </w:pPr>
      <w:r>
        <w:separator/>
      </w:r>
    </w:p>
  </w:endnote>
  <w:endnote w:type="continuationSeparator" w:id="0">
    <w:p w14:paraId="7B102D29" w14:textId="77777777" w:rsidR="002A2AB7" w:rsidRDefault="002A2AB7" w:rsidP="007D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8503693"/>
      <w:docPartObj>
        <w:docPartGallery w:val="Page Numbers (Bottom of Page)"/>
        <w:docPartUnique/>
      </w:docPartObj>
    </w:sdtPr>
    <w:sdtContent>
      <w:p w14:paraId="6F99D05C" w14:textId="4CA559E3" w:rsidR="007D2750" w:rsidRDefault="007D275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C06AB9" w14:textId="77777777" w:rsidR="007D2750" w:rsidRDefault="007D275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29259" w14:textId="77777777" w:rsidR="002A2AB7" w:rsidRDefault="002A2AB7" w:rsidP="007D2750">
      <w:pPr>
        <w:spacing w:after="0" w:line="240" w:lineRule="auto"/>
      </w:pPr>
      <w:r>
        <w:separator/>
      </w:r>
    </w:p>
  </w:footnote>
  <w:footnote w:type="continuationSeparator" w:id="0">
    <w:p w14:paraId="66645BCA" w14:textId="77777777" w:rsidR="002A2AB7" w:rsidRDefault="002A2AB7" w:rsidP="007D2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14A3"/>
    <w:multiLevelType w:val="hybridMultilevel"/>
    <w:tmpl w:val="70782D4A"/>
    <w:lvl w:ilvl="0" w:tplc="6FC682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DF16876"/>
    <w:multiLevelType w:val="hybridMultilevel"/>
    <w:tmpl w:val="25603EC6"/>
    <w:lvl w:ilvl="0" w:tplc="C0AC3A26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" w15:restartNumberingAfterBreak="0">
    <w:nsid w:val="2E215545"/>
    <w:multiLevelType w:val="hybridMultilevel"/>
    <w:tmpl w:val="E45E7A34"/>
    <w:lvl w:ilvl="0" w:tplc="CA6C1CD2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" w15:restartNumberingAfterBreak="0">
    <w:nsid w:val="3758617F"/>
    <w:multiLevelType w:val="multilevel"/>
    <w:tmpl w:val="94F4C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FE576A"/>
    <w:multiLevelType w:val="multilevel"/>
    <w:tmpl w:val="94DC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0F49E6"/>
    <w:multiLevelType w:val="multilevel"/>
    <w:tmpl w:val="C73E295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 w15:restartNumberingAfterBreak="0">
    <w:nsid w:val="432A6F45"/>
    <w:multiLevelType w:val="multilevel"/>
    <w:tmpl w:val="B2B2D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5C0870"/>
    <w:multiLevelType w:val="multilevel"/>
    <w:tmpl w:val="7ABCED80"/>
    <w:lvl w:ilvl="0">
      <w:start w:val="16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475EE4"/>
    <w:multiLevelType w:val="multilevel"/>
    <w:tmpl w:val="5C802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25"/>
    <w:rsid w:val="00022D25"/>
    <w:rsid w:val="00163397"/>
    <w:rsid w:val="00256D3B"/>
    <w:rsid w:val="002A2AB7"/>
    <w:rsid w:val="006A6A3D"/>
    <w:rsid w:val="007D2750"/>
    <w:rsid w:val="00A934AB"/>
    <w:rsid w:val="00C9564F"/>
    <w:rsid w:val="00E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0877"/>
  <w15:chartTrackingRefBased/>
  <w15:docId w15:val="{AC34C389-07FF-4A29-B789-9BACCD9E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27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D275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D275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D2750"/>
    <w:pPr>
      <w:keepNext/>
      <w:spacing w:after="0" w:line="240" w:lineRule="auto"/>
      <w:ind w:left="3686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16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basedOn w:val="a"/>
    <w:next w:val="a5"/>
    <w:qFormat/>
    <w:rsid w:val="007D27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A6A3D"/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A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A6A3D"/>
  </w:style>
  <w:style w:type="character" w:customStyle="1" w:styleId="c4">
    <w:name w:val="c4"/>
    <w:basedOn w:val="a0"/>
    <w:rsid w:val="006A6A3D"/>
  </w:style>
  <w:style w:type="character" w:customStyle="1" w:styleId="c0">
    <w:name w:val="c0"/>
    <w:basedOn w:val="a0"/>
    <w:rsid w:val="006A6A3D"/>
  </w:style>
  <w:style w:type="paragraph" w:customStyle="1" w:styleId="c7">
    <w:name w:val="c7"/>
    <w:basedOn w:val="a"/>
    <w:rsid w:val="006A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7D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D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7D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7D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7D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D275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D27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27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D27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D27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7D2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D2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 Знак"/>
    <w:basedOn w:val="a"/>
    <w:autoRedefine/>
    <w:rsid w:val="007D2750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a">
    <w:name w:val="footer"/>
    <w:basedOn w:val="a"/>
    <w:link w:val="ab"/>
    <w:uiPriority w:val="99"/>
    <w:rsid w:val="007D27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D2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D2750"/>
  </w:style>
  <w:style w:type="paragraph" w:styleId="ad">
    <w:name w:val="caption"/>
    <w:basedOn w:val="a"/>
    <w:next w:val="a"/>
    <w:qFormat/>
    <w:rsid w:val="007D2750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D27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D2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e"/>
    <w:uiPriority w:val="10"/>
    <w:qFormat/>
    <w:rsid w:val="007D27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5"/>
    <w:uiPriority w:val="10"/>
    <w:rsid w:val="007D2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header"/>
    <w:basedOn w:val="a"/>
    <w:link w:val="af0"/>
    <w:uiPriority w:val="99"/>
    <w:unhideWhenUsed/>
    <w:rsid w:val="007D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D2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6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8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49.wmf"/><Relationship Id="rId133" Type="http://schemas.openxmlformats.org/officeDocument/2006/relationships/oleObject" Target="embeddings/oleObject68.bin"/><Relationship Id="rId138" Type="http://schemas.openxmlformats.org/officeDocument/2006/relationships/image" Target="media/image62.wmf"/><Relationship Id="rId154" Type="http://schemas.openxmlformats.org/officeDocument/2006/relationships/image" Target="media/image71.wmf"/><Relationship Id="rId159" Type="http://schemas.openxmlformats.org/officeDocument/2006/relationships/image" Target="media/image75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image" Target="media/image44.wmf"/><Relationship Id="rId123" Type="http://schemas.openxmlformats.org/officeDocument/2006/relationships/oleObject" Target="embeddings/oleObject63.bin"/><Relationship Id="rId128" Type="http://schemas.openxmlformats.org/officeDocument/2006/relationships/image" Target="media/image57.wmf"/><Relationship Id="rId144" Type="http://schemas.openxmlformats.org/officeDocument/2006/relationships/image" Target="media/image65.wmf"/><Relationship Id="rId149" Type="http://schemas.openxmlformats.org/officeDocument/2006/relationships/oleObject" Target="embeddings/oleObject75.bin"/><Relationship Id="rId5" Type="http://schemas.openxmlformats.org/officeDocument/2006/relationships/footnotes" Target="footnotes.xml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79.bin"/><Relationship Id="rId165" Type="http://schemas.openxmlformats.org/officeDocument/2006/relationships/oleObject" Target="embeddings/oleObject81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8.bin"/><Relationship Id="rId118" Type="http://schemas.openxmlformats.org/officeDocument/2006/relationships/image" Target="media/image52.wmf"/><Relationship Id="rId134" Type="http://schemas.openxmlformats.org/officeDocument/2006/relationships/image" Target="media/image60.wmf"/><Relationship Id="rId139" Type="http://schemas.openxmlformats.org/officeDocument/2006/relationships/oleObject" Target="embeddings/oleObject71.bin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69.wmf"/><Relationship Id="rId155" Type="http://schemas.openxmlformats.org/officeDocument/2006/relationships/oleObject" Target="embeddings/oleObject78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3.bin"/><Relationship Id="rId108" Type="http://schemas.openxmlformats.org/officeDocument/2006/relationships/image" Target="media/image47.wmf"/><Relationship Id="rId124" Type="http://schemas.openxmlformats.org/officeDocument/2006/relationships/image" Target="media/image55.wmf"/><Relationship Id="rId129" Type="http://schemas.openxmlformats.org/officeDocument/2006/relationships/oleObject" Target="embeddings/oleObject66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1.png"/><Relationship Id="rId96" Type="http://schemas.openxmlformats.org/officeDocument/2006/relationships/oleObject" Target="embeddings/oleObject49.bin"/><Relationship Id="rId140" Type="http://schemas.openxmlformats.org/officeDocument/2006/relationships/image" Target="media/image63.wmf"/><Relationship Id="rId145" Type="http://schemas.openxmlformats.org/officeDocument/2006/relationships/oleObject" Target="embeddings/oleObject74.bin"/><Relationship Id="rId161" Type="http://schemas.openxmlformats.org/officeDocument/2006/relationships/image" Target="media/image76.wmf"/><Relationship Id="rId166" Type="http://schemas.openxmlformats.org/officeDocument/2006/relationships/hyperlink" Target="https://www.google.com/url?q=http://umk-spo.biz/articles/kontrol/formy-sam-rab&amp;sa=D&amp;ust=1540737591365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46.wmf"/><Relationship Id="rId114" Type="http://schemas.openxmlformats.org/officeDocument/2006/relationships/image" Target="media/image50.wmf"/><Relationship Id="rId119" Type="http://schemas.openxmlformats.org/officeDocument/2006/relationships/oleObject" Target="embeddings/oleObject61.bin"/><Relationship Id="rId127" Type="http://schemas.openxmlformats.org/officeDocument/2006/relationships/oleObject" Target="embeddings/oleObject6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png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2.jpeg"/><Relationship Id="rId101" Type="http://schemas.openxmlformats.org/officeDocument/2006/relationships/oleObject" Target="embeddings/oleObject52.bin"/><Relationship Id="rId122" Type="http://schemas.openxmlformats.org/officeDocument/2006/relationships/image" Target="media/image54.wmf"/><Relationship Id="rId130" Type="http://schemas.openxmlformats.org/officeDocument/2006/relationships/image" Target="media/image58.wmf"/><Relationship Id="rId135" Type="http://schemas.openxmlformats.org/officeDocument/2006/relationships/oleObject" Target="embeddings/oleObject69.bin"/><Relationship Id="rId143" Type="http://schemas.openxmlformats.org/officeDocument/2006/relationships/oleObject" Target="embeddings/oleObject73.bin"/><Relationship Id="rId148" Type="http://schemas.openxmlformats.org/officeDocument/2006/relationships/image" Target="media/image68.wmf"/><Relationship Id="rId151" Type="http://schemas.openxmlformats.org/officeDocument/2006/relationships/oleObject" Target="embeddings/oleObject76.bin"/><Relationship Id="rId156" Type="http://schemas.openxmlformats.org/officeDocument/2006/relationships/image" Target="media/image72.jpeg"/><Relationship Id="rId164" Type="http://schemas.openxmlformats.org/officeDocument/2006/relationships/image" Target="media/image78.wmf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6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50.bin"/><Relationship Id="rId104" Type="http://schemas.openxmlformats.org/officeDocument/2006/relationships/image" Target="media/image45.wmf"/><Relationship Id="rId120" Type="http://schemas.openxmlformats.org/officeDocument/2006/relationships/image" Target="media/image53.wmf"/><Relationship Id="rId125" Type="http://schemas.openxmlformats.org/officeDocument/2006/relationships/oleObject" Target="embeddings/oleObject64.bin"/><Relationship Id="rId141" Type="http://schemas.openxmlformats.org/officeDocument/2006/relationships/oleObject" Target="embeddings/oleObject72.bin"/><Relationship Id="rId146" Type="http://schemas.openxmlformats.org/officeDocument/2006/relationships/image" Target="media/image66.jpeg"/><Relationship Id="rId167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162" Type="http://schemas.openxmlformats.org/officeDocument/2006/relationships/image" Target="media/image77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48.wmf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67.bin"/><Relationship Id="rId136" Type="http://schemas.openxmlformats.org/officeDocument/2006/relationships/image" Target="media/image61.wmf"/><Relationship Id="rId157" Type="http://schemas.openxmlformats.org/officeDocument/2006/relationships/image" Target="media/image73.jpeg"/><Relationship Id="rId61" Type="http://schemas.openxmlformats.org/officeDocument/2006/relationships/image" Target="media/image28.wmf"/><Relationship Id="rId82" Type="http://schemas.openxmlformats.org/officeDocument/2006/relationships/image" Target="media/image39.png"/><Relationship Id="rId152" Type="http://schemas.openxmlformats.org/officeDocument/2006/relationships/image" Target="media/image70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image" Target="media/image43.wmf"/><Relationship Id="rId105" Type="http://schemas.openxmlformats.org/officeDocument/2006/relationships/oleObject" Target="embeddings/oleObject54.bin"/><Relationship Id="rId126" Type="http://schemas.openxmlformats.org/officeDocument/2006/relationships/image" Target="media/image56.wmf"/><Relationship Id="rId147" Type="http://schemas.openxmlformats.org/officeDocument/2006/relationships/image" Target="media/image67.jpeg"/><Relationship Id="rId168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51.bin"/><Relationship Id="rId121" Type="http://schemas.openxmlformats.org/officeDocument/2006/relationships/oleObject" Target="embeddings/oleObject62.bin"/><Relationship Id="rId142" Type="http://schemas.openxmlformats.org/officeDocument/2006/relationships/image" Target="media/image64.wmf"/><Relationship Id="rId163" Type="http://schemas.openxmlformats.org/officeDocument/2006/relationships/oleObject" Target="embeddings/oleObject80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51.wmf"/><Relationship Id="rId137" Type="http://schemas.openxmlformats.org/officeDocument/2006/relationships/oleObject" Target="embeddings/oleObject70.bin"/><Relationship Id="rId158" Type="http://schemas.openxmlformats.org/officeDocument/2006/relationships/image" Target="media/image74.jpeg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7.bin"/><Relationship Id="rId132" Type="http://schemas.openxmlformats.org/officeDocument/2006/relationships/image" Target="media/image59.wmf"/><Relationship Id="rId153" Type="http://schemas.openxmlformats.org/officeDocument/2006/relationships/oleObject" Target="embeddings/oleObject7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17</Pages>
  <Words>3159</Words>
  <Characters>18008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2021-02-03T10:54:00Z</dcterms:created>
  <dcterms:modified xsi:type="dcterms:W3CDTF">2021-02-03T11:53:00Z</dcterms:modified>
</cp:coreProperties>
</file>